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C4" w:rsidRDefault="00D36CC4" w:rsidP="000874F2">
      <w:pPr>
        <w:autoSpaceDE/>
        <w:autoSpaceDN/>
        <w:adjustRightInd/>
        <w:rPr>
          <w:rFonts w:cs="Arial"/>
          <w:color w:val="auto"/>
        </w:rPr>
      </w:pPr>
      <w:r w:rsidRPr="001C76D4">
        <w:rPr>
          <w:rFonts w:cs="Arial"/>
          <w:noProof/>
          <w:color w:val="auto"/>
          <w:lang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7504430</wp:posOffset>
                </wp:positionV>
                <wp:extent cx="6542405" cy="323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50B" w:rsidRPr="00E32130" w:rsidRDefault="00D36CC4" w:rsidP="00E32130">
                            <w:pPr>
                              <w:pStyle w:val="Title"/>
                              <w:rPr>
                                <w:rFonts w:ascii="Arial" w:hAnsi="Arial" w:cs="Arial"/>
                                <w:b/>
                                <w:sz w:val="36"/>
                                <w:szCs w:val="36"/>
                              </w:rPr>
                            </w:pPr>
                            <w:r>
                              <w:rPr>
                                <w:rFonts w:ascii="Arial" w:hAnsi="Arial" w:cs="Arial"/>
                                <w:b/>
                                <w:sz w:val="36"/>
                                <w:szCs w:val="36"/>
                              </w:rPr>
                              <w:t xml:space="preserve">Shadow RIPA Surveillance Policy </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5" type="#_x0000_t202" style="width:515.15pt;height:25.5pt;margin-top:590.9pt;margin-left:11.25pt;mso-wrap-distance-bottom:0;mso-wrap-distance-left:9pt;mso-wrap-distance-right:9pt;mso-wrap-distance-top:0;mso-wrap-style:square;position:absolute;visibility:visible;v-text-anchor:top;z-index:251659264" filled="f" stroked="f">
                <v:textbox>
                  <w:txbxContent>
                    <w:p w:rsidR="00B8650B" w:rsidRPr="00E32130" w:rsidP="00E32130">
                      <w:pPr>
                        <w:pStyle w:val="Title"/>
                        <w:rPr>
                          <w:rFonts w:ascii="Arial" w:hAnsi="Arial" w:cs="Arial"/>
                          <w:b/>
                          <w:sz w:val="36"/>
                          <w:szCs w:val="36"/>
                        </w:rPr>
                      </w:pPr>
                      <w:r>
                        <w:rPr>
                          <w:rFonts w:ascii="Arial" w:hAnsi="Arial" w:cs="Arial"/>
                          <w:b/>
                          <w:sz w:val="36"/>
                          <w:szCs w:val="36"/>
                        </w:rPr>
                        <w:t xml:space="preserve">Shadow RIPA Surveillance Policy </w:t>
                      </w:r>
                    </w:p>
                  </w:txbxContent>
                </v:textbox>
              </v:shape>
            </w:pict>
          </mc:Fallback>
        </mc:AlternateContent>
      </w: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Pr="00D36CC4" w:rsidRDefault="00D36CC4" w:rsidP="00D36CC4">
      <w:pPr>
        <w:rPr>
          <w:rFonts w:cs="Arial"/>
        </w:rPr>
      </w:pPr>
    </w:p>
    <w:p w:rsidR="00D36CC4" w:rsidRDefault="00D36CC4" w:rsidP="00D36CC4">
      <w:pPr>
        <w:rPr>
          <w:rFonts w:cs="Arial"/>
        </w:rPr>
      </w:pPr>
    </w:p>
    <w:p w:rsidR="00D36CC4" w:rsidRDefault="00D36CC4" w:rsidP="00D36CC4">
      <w:pPr>
        <w:ind w:firstLine="720"/>
        <w:rPr>
          <w:rFonts w:cs="Arial"/>
        </w:rPr>
      </w:pPr>
    </w:p>
    <w:p w:rsidR="00D36CC4" w:rsidRDefault="00D36CC4" w:rsidP="00D36CC4">
      <w:pPr>
        <w:ind w:firstLine="720"/>
        <w:rPr>
          <w:rFonts w:cs="Arial"/>
        </w:rPr>
      </w:pPr>
    </w:p>
    <w:p w:rsidR="00D36CC4" w:rsidRDefault="00D36CC4" w:rsidP="00D36CC4">
      <w:pPr>
        <w:ind w:firstLine="720"/>
        <w:rPr>
          <w:rFonts w:cs="Arial"/>
        </w:rPr>
      </w:pPr>
    </w:p>
    <w:p w:rsidR="00D36CC4" w:rsidRDefault="00D36CC4" w:rsidP="00D36CC4">
      <w:pPr>
        <w:ind w:firstLine="720"/>
        <w:rPr>
          <w:rFonts w:cs="Arial"/>
        </w:rPr>
      </w:pPr>
    </w:p>
    <w:p w:rsidR="00D36CC4" w:rsidRDefault="00D36CC4" w:rsidP="00D36CC4">
      <w:pPr>
        <w:ind w:firstLine="720"/>
        <w:rPr>
          <w:rFonts w:cs="Arial"/>
        </w:rPr>
      </w:pPr>
    </w:p>
    <w:p w:rsidR="00D36CC4" w:rsidRDefault="00D36CC4" w:rsidP="00D36CC4">
      <w:pPr>
        <w:ind w:firstLine="720"/>
        <w:rPr>
          <w:rFonts w:cs="Arial"/>
        </w:rPr>
      </w:pPr>
    </w:p>
    <w:p w:rsidR="00D36CC4" w:rsidRDefault="00D36CC4" w:rsidP="00D36CC4">
      <w:pPr>
        <w:ind w:firstLine="720"/>
        <w:rPr>
          <w:rFonts w:cs="Arial"/>
        </w:rPr>
      </w:pPr>
    </w:p>
    <w:p w:rsidR="00D36CC4" w:rsidRDefault="00D36CC4" w:rsidP="00D36CC4">
      <w:pPr>
        <w:ind w:firstLine="720"/>
        <w:rPr>
          <w:rFonts w:cs="Arial"/>
        </w:rPr>
      </w:pPr>
    </w:p>
    <w:p w:rsidR="00D36CC4" w:rsidRDefault="00D36CC4" w:rsidP="00D36CC4">
      <w:pPr>
        <w:ind w:firstLine="720"/>
        <w:rPr>
          <w:rFonts w:cs="Arial"/>
        </w:rPr>
      </w:pPr>
    </w:p>
    <w:p w:rsidR="00D36CC4" w:rsidRPr="00D36CC4" w:rsidRDefault="00D36CC4" w:rsidP="00D36CC4">
      <w:pPr>
        <w:ind w:firstLine="720"/>
        <w:rPr>
          <w:rFonts w:cs="Arial"/>
          <w:b/>
          <w:sz w:val="28"/>
          <w:szCs w:val="28"/>
        </w:rPr>
      </w:pPr>
      <w:bookmarkStart w:id="0" w:name="_GoBack"/>
      <w:r w:rsidRPr="00D36CC4">
        <w:rPr>
          <w:rFonts w:cs="Arial"/>
          <w:b/>
          <w:sz w:val="28"/>
          <w:szCs w:val="28"/>
        </w:rPr>
        <w:t>Appendix 'C'</w:t>
      </w:r>
    </w:p>
    <w:bookmarkEnd w:id="0"/>
    <w:p w:rsidR="00641054" w:rsidRPr="00D36CC4" w:rsidRDefault="00D36CC4" w:rsidP="00D36CC4">
      <w:pPr>
        <w:tabs>
          <w:tab w:val="left" w:pos="800"/>
        </w:tabs>
        <w:rPr>
          <w:rFonts w:cs="Arial"/>
        </w:rPr>
        <w:sectPr w:rsidR="00641054" w:rsidRPr="00D36CC4"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rFonts w:cs="Arial"/>
        </w:rPr>
        <w:tab/>
      </w:r>
    </w:p>
    <w:p w:rsidR="00FC6D8B" w:rsidRPr="00FC6D8B" w:rsidRDefault="00D36CC4" w:rsidP="00FC6D8B">
      <w:pPr>
        <w:pageBreakBefore/>
        <w:jc w:val="center"/>
        <w:rPr>
          <w:rFonts w:eastAsia="Times New Roman" w:cs="Arial"/>
          <w:color w:val="auto"/>
          <w:sz w:val="23"/>
          <w:szCs w:val="23"/>
        </w:rPr>
      </w:pPr>
      <w:r w:rsidRPr="00FC6D8B">
        <w:rPr>
          <w:rFonts w:eastAsia="Times New Roman" w:cs="Arial"/>
          <w:b/>
          <w:bCs/>
          <w:color w:val="auto"/>
          <w:sz w:val="23"/>
          <w:szCs w:val="23"/>
        </w:rPr>
        <w:t xml:space="preserve">General Statement of Policy </w:t>
      </w:r>
    </w:p>
    <w:p w:rsidR="00FC6D8B" w:rsidRPr="00FC6D8B" w:rsidRDefault="00D36CC4" w:rsidP="00FC6D8B">
      <w:pPr>
        <w:rPr>
          <w:rFonts w:eastAsia="Times New Roman" w:cs="Arial"/>
          <w:b/>
          <w:bCs/>
          <w:color w:val="auto"/>
          <w:sz w:val="23"/>
          <w:szCs w:val="23"/>
        </w:rPr>
      </w:pPr>
    </w:p>
    <w:p w:rsidR="00FC6D8B" w:rsidRPr="00FC6D8B" w:rsidRDefault="00D36CC4" w:rsidP="00787D02">
      <w:pPr>
        <w:numPr>
          <w:ilvl w:val="0"/>
          <w:numId w:val="9"/>
        </w:numPr>
        <w:autoSpaceDE/>
        <w:autoSpaceDN/>
        <w:adjustRightInd/>
        <w:contextualSpacing/>
        <w:jc w:val="both"/>
        <w:rPr>
          <w:rFonts w:eastAsia="Times New Roman" w:cs="Arial"/>
          <w:color w:val="auto"/>
          <w:sz w:val="23"/>
          <w:szCs w:val="23"/>
        </w:rPr>
      </w:pPr>
      <w:r w:rsidRPr="00FC6D8B">
        <w:rPr>
          <w:rFonts w:eastAsia="Times New Roman" w:cs="Arial"/>
          <w:b/>
          <w:bCs/>
          <w:color w:val="auto"/>
          <w:sz w:val="23"/>
          <w:szCs w:val="23"/>
        </w:rPr>
        <w:t>This policy document relates to use by Lancashire County Council officers of directed surveillance, and covert human intelligence sources not undertaken in relation to the prevention and detection of crime  or which fall outside the RIPA regime due to offe</w:t>
      </w:r>
      <w:r w:rsidRPr="00FC6D8B">
        <w:rPr>
          <w:rFonts w:eastAsia="Times New Roman" w:cs="Arial"/>
          <w:b/>
          <w:bCs/>
          <w:color w:val="auto"/>
          <w:sz w:val="23"/>
          <w:szCs w:val="23"/>
        </w:rPr>
        <w:t>nce penalties not meeting the thresholds laid down for the RIPA regime to apply.</w:t>
      </w:r>
    </w:p>
    <w:p w:rsidR="00FC6D8B" w:rsidRPr="00FC6D8B" w:rsidRDefault="00D36CC4" w:rsidP="00FC6D8B">
      <w:pPr>
        <w:jc w:val="both"/>
        <w:rPr>
          <w:rFonts w:eastAsia="Times New Roman" w:cs="Arial"/>
          <w:color w:val="auto"/>
          <w:sz w:val="23"/>
          <w:szCs w:val="23"/>
        </w:rPr>
      </w:pPr>
    </w:p>
    <w:p w:rsidR="00FC6D8B" w:rsidRPr="00FC6D8B" w:rsidRDefault="00D36CC4" w:rsidP="00787D02">
      <w:pPr>
        <w:numPr>
          <w:ilvl w:val="0"/>
          <w:numId w:val="9"/>
        </w:numPr>
        <w:autoSpaceDE/>
        <w:autoSpaceDN/>
        <w:adjustRightInd/>
        <w:contextualSpacing/>
        <w:jc w:val="both"/>
        <w:rPr>
          <w:rFonts w:eastAsia="Times New Roman" w:cs="Arial"/>
          <w:color w:val="auto"/>
          <w:sz w:val="23"/>
          <w:szCs w:val="23"/>
        </w:rPr>
      </w:pPr>
      <w:r w:rsidRPr="00FC6D8B">
        <w:rPr>
          <w:rFonts w:eastAsia="Times New Roman" w:cs="Arial"/>
          <w:b/>
          <w:bCs/>
          <w:color w:val="auto"/>
          <w:sz w:val="23"/>
          <w:szCs w:val="23"/>
        </w:rPr>
        <w:t xml:space="preserve">The County Council is committed to upholding human rights </w:t>
      </w:r>
    </w:p>
    <w:p w:rsidR="00FC6D8B" w:rsidRPr="00FC6D8B" w:rsidRDefault="00D36CC4" w:rsidP="00FC6D8B">
      <w:pPr>
        <w:jc w:val="both"/>
        <w:rPr>
          <w:rFonts w:eastAsia="Times New Roman" w:cs="Arial"/>
          <w:color w:val="auto"/>
          <w:sz w:val="23"/>
          <w:szCs w:val="23"/>
        </w:rPr>
      </w:pPr>
    </w:p>
    <w:p w:rsidR="00FC6D8B" w:rsidRPr="00FC6D8B" w:rsidRDefault="00D36CC4" w:rsidP="00787D02">
      <w:pPr>
        <w:numPr>
          <w:ilvl w:val="0"/>
          <w:numId w:val="9"/>
        </w:numPr>
        <w:autoSpaceDE/>
        <w:autoSpaceDN/>
        <w:adjustRightInd/>
        <w:contextualSpacing/>
        <w:jc w:val="both"/>
        <w:rPr>
          <w:rFonts w:eastAsia="Times New Roman" w:cs="Arial"/>
          <w:color w:val="auto"/>
          <w:sz w:val="23"/>
          <w:szCs w:val="23"/>
        </w:rPr>
      </w:pPr>
      <w:r w:rsidRPr="00FC6D8B">
        <w:rPr>
          <w:rFonts w:eastAsia="Times New Roman" w:cs="Arial"/>
          <w:b/>
          <w:bCs/>
          <w:color w:val="auto"/>
          <w:sz w:val="23"/>
          <w:szCs w:val="23"/>
        </w:rPr>
        <w:t xml:space="preserve">As a public body and responsible employer, the County Council wants to conform to the spirit of the requirements </w:t>
      </w:r>
      <w:r w:rsidRPr="00FC6D8B">
        <w:rPr>
          <w:rFonts w:eastAsia="Times New Roman" w:cs="Arial"/>
          <w:b/>
          <w:bCs/>
          <w:color w:val="auto"/>
          <w:sz w:val="23"/>
          <w:szCs w:val="23"/>
        </w:rPr>
        <w:t>of the Regulation of Investigatory Powers Act 2000 and associated regulations and codes of practice relating to the use of covert surveillance, the use of covert human intelligence sources,</w:t>
      </w:r>
    </w:p>
    <w:p w:rsidR="00FC6D8B" w:rsidRPr="00FC6D8B" w:rsidRDefault="00D36CC4" w:rsidP="00FC6D8B">
      <w:pPr>
        <w:jc w:val="both"/>
        <w:rPr>
          <w:rFonts w:eastAsia="Times New Roman" w:cs="Arial"/>
          <w:color w:val="auto"/>
          <w:sz w:val="23"/>
          <w:szCs w:val="23"/>
        </w:rPr>
      </w:pPr>
    </w:p>
    <w:p w:rsidR="00FC6D8B" w:rsidRPr="00FC6D8B" w:rsidRDefault="00D36CC4" w:rsidP="00787D02">
      <w:pPr>
        <w:numPr>
          <w:ilvl w:val="0"/>
          <w:numId w:val="9"/>
        </w:numPr>
        <w:autoSpaceDE/>
        <w:autoSpaceDN/>
        <w:adjustRightInd/>
        <w:contextualSpacing/>
        <w:jc w:val="both"/>
        <w:rPr>
          <w:rFonts w:eastAsia="Times New Roman" w:cs="Arial"/>
          <w:b/>
          <w:color w:val="auto"/>
          <w:sz w:val="23"/>
          <w:szCs w:val="23"/>
        </w:rPr>
      </w:pPr>
      <w:r w:rsidRPr="00FC6D8B">
        <w:rPr>
          <w:rFonts w:eastAsia="Times New Roman" w:cs="Arial"/>
          <w:b/>
          <w:bCs/>
          <w:color w:val="auto"/>
          <w:sz w:val="23"/>
          <w:szCs w:val="23"/>
        </w:rPr>
        <w:t>County Council officers will only undertake surveillance work out</w:t>
      </w:r>
      <w:r w:rsidRPr="00FC6D8B">
        <w:rPr>
          <w:rFonts w:eastAsia="Times New Roman" w:cs="Arial"/>
          <w:b/>
          <w:bCs/>
          <w:color w:val="auto"/>
          <w:sz w:val="23"/>
          <w:szCs w:val="23"/>
        </w:rPr>
        <w:t xml:space="preserve">with the RIPA regime when it is both necessary and proportionate to the ends it seeks to achieve. </w:t>
      </w:r>
    </w:p>
    <w:p w:rsidR="00FC6D8B" w:rsidRPr="00FC6D8B" w:rsidRDefault="00D36CC4" w:rsidP="00FC6D8B">
      <w:pPr>
        <w:autoSpaceDE/>
        <w:autoSpaceDN/>
        <w:adjustRightInd/>
        <w:ind w:left="720"/>
        <w:contextualSpacing/>
        <w:jc w:val="both"/>
        <w:rPr>
          <w:rFonts w:eastAsia="Times New Roman" w:cs="Arial"/>
          <w:b/>
          <w:color w:val="auto"/>
          <w:sz w:val="23"/>
          <w:szCs w:val="23"/>
        </w:rPr>
      </w:pPr>
    </w:p>
    <w:p w:rsidR="00FC6D8B" w:rsidRPr="00FC6D8B" w:rsidRDefault="00D36CC4" w:rsidP="00FC6D8B">
      <w:pPr>
        <w:autoSpaceDE/>
        <w:autoSpaceDN/>
        <w:adjustRightInd/>
        <w:rPr>
          <w:rFonts w:eastAsia="Times New Roman" w:cs="Arial"/>
          <w:b/>
          <w:bCs/>
          <w:color w:val="auto"/>
          <w:szCs w:val="20"/>
        </w:rPr>
      </w:pPr>
      <w:r w:rsidRPr="00FC6D8B">
        <w:rPr>
          <w:rFonts w:eastAsia="Times New Roman" w:cs="Arial"/>
          <w:color w:val="auto"/>
          <w:sz w:val="20"/>
        </w:rPr>
        <w:br w:type="page"/>
      </w:r>
    </w:p>
    <w:p w:rsidR="00FC6D8B" w:rsidRPr="00FC6D8B" w:rsidRDefault="00D36CC4" w:rsidP="00FC6D8B">
      <w:pPr>
        <w:keepNext/>
        <w:autoSpaceDE/>
        <w:autoSpaceDN/>
        <w:adjustRightInd/>
        <w:jc w:val="both"/>
        <w:outlineLvl w:val="3"/>
        <w:rPr>
          <w:rFonts w:eastAsia="Times New Roman" w:cs="Arial"/>
          <w:b/>
          <w:bCs/>
          <w:color w:val="auto"/>
          <w:szCs w:val="20"/>
        </w:rPr>
      </w:pPr>
    </w:p>
    <w:p w:rsidR="00FC6D8B" w:rsidRPr="00FC6D8B" w:rsidRDefault="00D36CC4" w:rsidP="00FC6D8B">
      <w:pPr>
        <w:keepNext/>
        <w:autoSpaceDE/>
        <w:autoSpaceDN/>
        <w:adjustRightInd/>
        <w:jc w:val="both"/>
        <w:outlineLvl w:val="3"/>
        <w:rPr>
          <w:rFonts w:eastAsia="Times New Roman" w:cs="Arial"/>
          <w:b/>
          <w:bCs/>
          <w:color w:val="auto"/>
          <w:szCs w:val="20"/>
        </w:rPr>
      </w:pPr>
    </w:p>
    <w:p w:rsidR="00FC6D8B" w:rsidRPr="00FC6D8B" w:rsidRDefault="00D36CC4" w:rsidP="00FC6D8B">
      <w:pPr>
        <w:keepNext/>
        <w:autoSpaceDE/>
        <w:autoSpaceDN/>
        <w:adjustRightInd/>
        <w:jc w:val="center"/>
        <w:outlineLvl w:val="3"/>
        <w:rPr>
          <w:rFonts w:eastAsia="Times New Roman" w:cs="Arial"/>
          <w:b/>
          <w:bCs/>
          <w:color w:val="auto"/>
          <w:sz w:val="28"/>
          <w:szCs w:val="28"/>
        </w:rPr>
      </w:pPr>
      <w:r w:rsidRPr="00FC6D8B">
        <w:rPr>
          <w:rFonts w:eastAsia="Times New Roman" w:cs="Arial"/>
          <w:b/>
          <w:bCs/>
          <w:color w:val="auto"/>
          <w:sz w:val="28"/>
          <w:szCs w:val="28"/>
        </w:rPr>
        <w:t>CONTENTS</w:t>
      </w:r>
    </w:p>
    <w:p w:rsidR="00FC6D8B" w:rsidRPr="00FC6D8B" w:rsidRDefault="00D36CC4" w:rsidP="00FC6D8B">
      <w:pPr>
        <w:autoSpaceDE/>
        <w:autoSpaceDN/>
        <w:adjustRightInd/>
        <w:rPr>
          <w:rFonts w:eastAsia="Times New Roman" w:cs="Times New Roman"/>
          <w:color w:val="auto"/>
          <w:sz w:val="20"/>
        </w:rPr>
      </w:pPr>
    </w:p>
    <w:p w:rsidR="00FC6D8B" w:rsidRPr="00FC6D8B" w:rsidRDefault="00D36CC4" w:rsidP="00FC6D8B">
      <w:pPr>
        <w:autoSpaceDE/>
        <w:autoSpaceDN/>
        <w:adjustRightInd/>
        <w:jc w:val="center"/>
        <w:rPr>
          <w:rFonts w:eastAsia="Times New Roman" w:cs="Times New Roman"/>
          <w:color w:val="auto"/>
          <w:sz w:val="28"/>
          <w:szCs w:val="28"/>
        </w:rPr>
      </w:pPr>
    </w:p>
    <w:p w:rsidR="00FC6D8B" w:rsidRPr="00FC6D8B" w:rsidRDefault="00D36CC4" w:rsidP="00FC6D8B">
      <w:pPr>
        <w:autoSpaceDE/>
        <w:autoSpaceDN/>
        <w:adjustRightInd/>
        <w:rPr>
          <w:rFonts w:eastAsia="Times New Roman" w:cs="Times New Roman"/>
          <w:color w:val="auto"/>
          <w:sz w:val="28"/>
          <w:szCs w:val="28"/>
        </w:rPr>
      </w:pPr>
      <w:r w:rsidRPr="00FC6D8B">
        <w:rPr>
          <w:rFonts w:eastAsia="Times New Roman" w:cs="Times New Roman"/>
          <w:color w:val="auto"/>
          <w:sz w:val="28"/>
          <w:szCs w:val="28"/>
        </w:rPr>
        <w:t>Introduction</w:t>
      </w:r>
    </w:p>
    <w:p w:rsidR="00FC6D8B" w:rsidRPr="00FC6D8B" w:rsidRDefault="00D36CC4" w:rsidP="00FC6D8B">
      <w:pPr>
        <w:autoSpaceDE/>
        <w:autoSpaceDN/>
        <w:adjustRightInd/>
        <w:rPr>
          <w:rFonts w:eastAsia="Times New Roman" w:cs="Arial"/>
          <w:color w:val="auto"/>
          <w:sz w:val="20"/>
        </w:rPr>
      </w:pPr>
    </w:p>
    <w:p w:rsidR="00FC6D8B" w:rsidRPr="00FC6D8B" w:rsidRDefault="00D36CC4" w:rsidP="00FC6D8B">
      <w:pPr>
        <w:autoSpaceDE/>
        <w:autoSpaceDN/>
        <w:adjustRightInd/>
        <w:rPr>
          <w:rFonts w:eastAsia="Times New Roman" w:cs="Arial"/>
          <w:b/>
          <w:color w:val="auto"/>
        </w:rPr>
      </w:pPr>
    </w:p>
    <w:p w:rsidR="00FC6D8B" w:rsidRPr="00FC6D8B" w:rsidRDefault="00D36CC4" w:rsidP="00787D02">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Purpose</w:t>
      </w:r>
    </w:p>
    <w:p w:rsidR="00FC6D8B" w:rsidRPr="00FC6D8B" w:rsidRDefault="00D36CC4" w:rsidP="00FC6D8B">
      <w:pPr>
        <w:autoSpaceDE/>
        <w:autoSpaceDN/>
        <w:adjustRightInd/>
        <w:rPr>
          <w:rFonts w:eastAsia="Times New Roman" w:cs="Times New Roman"/>
          <w:b/>
          <w:color w:val="auto"/>
        </w:rPr>
      </w:pPr>
    </w:p>
    <w:p w:rsidR="00FC6D8B" w:rsidRPr="00FC6D8B" w:rsidRDefault="00D36CC4" w:rsidP="00787D02">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Scope</w:t>
      </w:r>
    </w:p>
    <w:p w:rsidR="00FC6D8B" w:rsidRPr="00FC6D8B" w:rsidRDefault="00D36CC4" w:rsidP="00FC6D8B">
      <w:pPr>
        <w:autoSpaceDE/>
        <w:autoSpaceDN/>
        <w:adjustRightInd/>
        <w:rPr>
          <w:rFonts w:eastAsia="Times New Roman" w:cs="Times New Roman"/>
          <w:b/>
          <w:color w:val="auto"/>
        </w:rPr>
      </w:pPr>
    </w:p>
    <w:p w:rsidR="00FC6D8B" w:rsidRPr="00FC6D8B" w:rsidRDefault="00D36CC4" w:rsidP="00787D02">
      <w:pPr>
        <w:numPr>
          <w:ilvl w:val="0"/>
          <w:numId w:val="7"/>
        </w:numPr>
        <w:autoSpaceDE/>
        <w:autoSpaceDN/>
        <w:adjustRightInd/>
        <w:contextualSpacing/>
        <w:jc w:val="both"/>
        <w:rPr>
          <w:rFonts w:eastAsia="Times New Roman" w:cs="Arial"/>
          <w:b/>
          <w:bCs/>
          <w:color w:val="auto"/>
        </w:rPr>
      </w:pPr>
      <w:r w:rsidRPr="00FC6D8B">
        <w:rPr>
          <w:rFonts w:eastAsia="Times New Roman" w:cs="Arial"/>
          <w:b/>
          <w:bCs/>
          <w:color w:val="auto"/>
        </w:rPr>
        <w:t>Responsibilities</w:t>
      </w:r>
    </w:p>
    <w:p w:rsidR="00FC6D8B" w:rsidRPr="00FC6D8B" w:rsidRDefault="00D36CC4" w:rsidP="00FC6D8B">
      <w:pPr>
        <w:autoSpaceDE/>
        <w:autoSpaceDN/>
        <w:adjustRightInd/>
        <w:ind w:left="720"/>
        <w:contextualSpacing/>
        <w:rPr>
          <w:rFonts w:eastAsia="Times New Roman" w:cs="Arial"/>
          <w:b/>
          <w:bCs/>
          <w:color w:val="auto"/>
        </w:rPr>
      </w:pPr>
    </w:p>
    <w:p w:rsidR="00FC6D8B" w:rsidRPr="00FC6D8B" w:rsidRDefault="00D36CC4" w:rsidP="00787D02">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References</w:t>
      </w:r>
    </w:p>
    <w:p w:rsidR="00FC6D8B" w:rsidRPr="00FC6D8B" w:rsidRDefault="00D36CC4" w:rsidP="00FC6D8B">
      <w:pPr>
        <w:autoSpaceDE/>
        <w:autoSpaceDN/>
        <w:adjustRightInd/>
        <w:rPr>
          <w:rFonts w:eastAsia="Times New Roman" w:cs="Times New Roman"/>
          <w:b/>
          <w:color w:val="auto"/>
        </w:rPr>
      </w:pPr>
    </w:p>
    <w:p w:rsidR="00FC6D8B" w:rsidRPr="00FC6D8B" w:rsidRDefault="00D36CC4" w:rsidP="00787D02">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 xml:space="preserve">Procedure – Directed Surveillance in relation to Lancashire County Council </w:t>
      </w:r>
      <w:r w:rsidRPr="00FC6D8B">
        <w:rPr>
          <w:rFonts w:eastAsia="Times New Roman" w:cs="Arial"/>
          <w:b/>
          <w:bCs/>
          <w:color w:val="auto"/>
        </w:rPr>
        <w:t>employees</w:t>
      </w:r>
    </w:p>
    <w:p w:rsidR="00FC6D8B" w:rsidRPr="00FC6D8B" w:rsidRDefault="00D36CC4" w:rsidP="00FC6D8B">
      <w:pPr>
        <w:autoSpaceDE/>
        <w:autoSpaceDN/>
        <w:adjustRightInd/>
        <w:rPr>
          <w:rFonts w:eastAsia="Times New Roman" w:cs="Times New Roman"/>
          <w:color w:val="auto"/>
          <w:sz w:val="20"/>
        </w:rPr>
      </w:pPr>
    </w:p>
    <w:p w:rsidR="00FC6D8B" w:rsidRPr="00FC6D8B" w:rsidRDefault="00D36CC4" w:rsidP="00787D02">
      <w:pPr>
        <w:numPr>
          <w:ilvl w:val="0"/>
          <w:numId w:val="7"/>
        </w:numPr>
        <w:autoSpaceDE/>
        <w:autoSpaceDN/>
        <w:adjustRightInd/>
        <w:contextualSpacing/>
        <w:rPr>
          <w:rFonts w:eastAsia="Times New Roman" w:cs="Times New Roman"/>
          <w:b/>
          <w:color w:val="auto"/>
        </w:rPr>
      </w:pPr>
      <w:r w:rsidRPr="00FC6D8B">
        <w:rPr>
          <w:rFonts w:eastAsia="Times New Roman" w:cs="Times New Roman"/>
          <w:b/>
          <w:color w:val="auto"/>
        </w:rPr>
        <w:t>Procedure – Directed Surveillance in relation to Lancashire County Council residents</w:t>
      </w:r>
    </w:p>
    <w:p w:rsidR="00FC6D8B" w:rsidRPr="00FC6D8B" w:rsidRDefault="00D36CC4" w:rsidP="00FC6D8B">
      <w:pPr>
        <w:autoSpaceDE/>
        <w:autoSpaceDN/>
        <w:adjustRightInd/>
        <w:rPr>
          <w:rFonts w:eastAsia="Times New Roman" w:cs="Times New Roman"/>
          <w:b/>
          <w:color w:val="auto"/>
        </w:rPr>
      </w:pPr>
    </w:p>
    <w:p w:rsidR="00FC6D8B" w:rsidRPr="00FC6D8B" w:rsidRDefault="00D36CC4" w:rsidP="00787D02">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Procedure – Covert Human Intelligence Source</w:t>
      </w:r>
    </w:p>
    <w:p w:rsidR="00FC6D8B" w:rsidRPr="00FC6D8B" w:rsidRDefault="00D36CC4" w:rsidP="00FC6D8B">
      <w:pPr>
        <w:autoSpaceDE/>
        <w:autoSpaceDN/>
        <w:adjustRightInd/>
        <w:rPr>
          <w:rFonts w:eastAsia="Times New Roman" w:cs="Times New Roman"/>
          <w:color w:val="auto"/>
          <w:sz w:val="20"/>
        </w:rPr>
      </w:pPr>
    </w:p>
    <w:p w:rsidR="00FC6D8B" w:rsidRPr="00FC6D8B" w:rsidRDefault="00D36CC4" w:rsidP="00787D02">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Monitoring and Retaining Applications</w:t>
      </w:r>
    </w:p>
    <w:p w:rsidR="00FC6D8B" w:rsidRPr="00FC6D8B" w:rsidRDefault="00D36CC4" w:rsidP="00FC6D8B">
      <w:pPr>
        <w:autoSpaceDE/>
        <w:autoSpaceDN/>
        <w:adjustRightInd/>
        <w:rPr>
          <w:rFonts w:eastAsia="Times New Roman" w:cs="Times New Roman"/>
          <w:color w:val="auto"/>
          <w:sz w:val="20"/>
        </w:rPr>
      </w:pPr>
    </w:p>
    <w:p w:rsidR="00FC6D8B" w:rsidRPr="00FC6D8B" w:rsidRDefault="00D36CC4" w:rsidP="00787D02">
      <w:pPr>
        <w:keepNext/>
        <w:numPr>
          <w:ilvl w:val="0"/>
          <w:numId w:val="7"/>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Handling Product from Surveillance Activities</w:t>
      </w:r>
    </w:p>
    <w:p w:rsidR="00FC6D8B" w:rsidRPr="00FC6D8B" w:rsidRDefault="00D36CC4" w:rsidP="00FC6D8B">
      <w:pPr>
        <w:tabs>
          <w:tab w:val="left" w:pos="7170"/>
        </w:tabs>
        <w:autoSpaceDE/>
        <w:autoSpaceDN/>
        <w:adjustRightInd/>
        <w:ind w:left="720"/>
        <w:contextualSpacing/>
        <w:rPr>
          <w:rFonts w:eastAsia="Times New Roman" w:cs="Times New Roman"/>
          <w:color w:val="auto"/>
          <w:sz w:val="20"/>
        </w:rPr>
      </w:pPr>
      <w:r w:rsidRPr="00FC6D8B">
        <w:rPr>
          <w:rFonts w:eastAsia="Times New Roman" w:cs="Times New Roman"/>
          <w:color w:val="auto"/>
          <w:sz w:val="20"/>
        </w:rPr>
        <w:tab/>
      </w:r>
    </w:p>
    <w:p w:rsidR="00FC6D8B" w:rsidRPr="00FC6D8B" w:rsidRDefault="00D36CC4" w:rsidP="00FC6D8B">
      <w:pPr>
        <w:autoSpaceDE/>
        <w:autoSpaceDN/>
        <w:adjustRightInd/>
        <w:rPr>
          <w:rFonts w:eastAsia="Times New Roman" w:cs="Arial"/>
          <w:b/>
          <w:bCs/>
          <w:color w:val="auto"/>
          <w:szCs w:val="20"/>
        </w:rPr>
      </w:pPr>
      <w:r w:rsidRPr="00FC6D8B">
        <w:rPr>
          <w:rFonts w:eastAsia="Times New Roman" w:cs="Arial"/>
          <w:b/>
          <w:color w:val="auto"/>
          <w:sz w:val="20"/>
        </w:rPr>
        <w:br w:type="page"/>
      </w:r>
    </w:p>
    <w:p w:rsidR="00FC6D8B" w:rsidRPr="00FC6D8B" w:rsidRDefault="00D36CC4" w:rsidP="00FC6D8B">
      <w:pPr>
        <w:autoSpaceDE/>
        <w:autoSpaceDN/>
        <w:adjustRightInd/>
        <w:jc w:val="center"/>
        <w:rPr>
          <w:rFonts w:eastAsia="Times New Roman" w:cs="Times New Roman"/>
          <w:b/>
          <w:color w:val="auto"/>
        </w:rPr>
      </w:pPr>
      <w:r w:rsidRPr="00FC6D8B">
        <w:rPr>
          <w:rFonts w:eastAsia="Times New Roman" w:cs="Times New Roman"/>
          <w:b/>
          <w:color w:val="auto"/>
        </w:rPr>
        <w:lastRenderedPageBreak/>
        <w:t>Introduction</w:t>
      </w:r>
    </w:p>
    <w:p w:rsidR="00FC6D8B" w:rsidRPr="00FC6D8B" w:rsidRDefault="00D36CC4" w:rsidP="00FC6D8B">
      <w:pPr>
        <w:autoSpaceDE/>
        <w:autoSpaceDN/>
        <w:adjustRightInd/>
        <w:jc w:val="center"/>
        <w:rPr>
          <w:rFonts w:eastAsia="Times New Roman" w:cs="Times New Roman"/>
          <w:b/>
          <w:color w:val="auto"/>
        </w:rPr>
      </w:pPr>
    </w:p>
    <w:p w:rsidR="00FC6D8B" w:rsidRPr="00FC6D8B" w:rsidRDefault="00D36CC4" w:rsidP="00FC6D8B">
      <w:pPr>
        <w:autoSpaceDE/>
        <w:autoSpaceDN/>
        <w:adjustRightInd/>
        <w:jc w:val="both"/>
        <w:rPr>
          <w:rFonts w:eastAsia="Times New Roman" w:cs="Times New Roman"/>
          <w:color w:val="auto"/>
        </w:rPr>
      </w:pPr>
      <w:r w:rsidRPr="00FC6D8B">
        <w:rPr>
          <w:rFonts w:eastAsia="Times New Roman" w:cs="Times New Roman"/>
          <w:color w:val="auto"/>
        </w:rPr>
        <w:t>The Regulation of Investigatory Powers Act 2000 (RIPA) does not grant powers to carry out surveillance. It simply provides a framework that allows the Council to authorise and supervise surveillance in a manner that ensures compliance with the Human Rights</w:t>
      </w:r>
      <w:r w:rsidRPr="00FC6D8B">
        <w:rPr>
          <w:rFonts w:eastAsia="Times New Roman" w:cs="Times New Roman"/>
          <w:color w:val="auto"/>
        </w:rPr>
        <w:t xml:space="preserve"> Act 1998. Equally, RIPA does not prevent surveillance from being carried out or require that surveillance may only be carried out under RIPA.  Where a public authority carries out surveillance in accordance with RIPA this provides protection against a cla</w:t>
      </w:r>
      <w:r w:rsidRPr="00FC6D8B">
        <w:rPr>
          <w:rFonts w:eastAsia="Times New Roman" w:cs="Times New Roman"/>
          <w:color w:val="auto"/>
        </w:rPr>
        <w:t>im of infringement of an individual's human right to a private and family life, his home and his correspondence.</w:t>
      </w:r>
    </w:p>
    <w:p w:rsidR="00FC6D8B" w:rsidRPr="00FC6D8B" w:rsidRDefault="00D36CC4" w:rsidP="00FC6D8B">
      <w:pPr>
        <w:autoSpaceDE/>
        <w:autoSpaceDN/>
        <w:adjustRightInd/>
        <w:jc w:val="both"/>
        <w:rPr>
          <w:rFonts w:eastAsia="Times New Roman" w:cs="Times New Roman"/>
          <w:color w:val="auto"/>
        </w:rPr>
      </w:pPr>
    </w:p>
    <w:p w:rsidR="00FC6D8B" w:rsidRPr="00FC6D8B" w:rsidRDefault="00D36CC4" w:rsidP="00FC6D8B">
      <w:pPr>
        <w:autoSpaceDE/>
        <w:autoSpaceDN/>
        <w:adjustRightInd/>
        <w:jc w:val="both"/>
        <w:rPr>
          <w:rFonts w:eastAsia="Times New Roman" w:cs="Times New Roman"/>
          <w:color w:val="auto"/>
        </w:rPr>
      </w:pPr>
      <w:r w:rsidRPr="00FC6D8B">
        <w:rPr>
          <w:rFonts w:eastAsia="Times New Roman" w:cs="Times New Roman"/>
          <w:color w:val="auto"/>
        </w:rPr>
        <w:t>RIPA can however only be used by a local authority for the purposes of preventing and detecting crime</w:t>
      </w:r>
      <w:r>
        <w:rPr>
          <w:rFonts w:eastAsia="Times New Roman" w:cs="Times New Roman"/>
          <w:color w:val="auto"/>
        </w:rPr>
        <w:t>.</w:t>
      </w:r>
      <w:r w:rsidRPr="00FC6D8B">
        <w:rPr>
          <w:rFonts w:eastAsia="Times New Roman" w:cs="Times New Roman"/>
          <w:color w:val="auto"/>
        </w:rPr>
        <w:t xml:space="preserve"> </w:t>
      </w:r>
    </w:p>
    <w:p w:rsidR="00FC6D8B" w:rsidRPr="00FC6D8B" w:rsidRDefault="00D36CC4" w:rsidP="00FC6D8B">
      <w:pPr>
        <w:autoSpaceDE/>
        <w:autoSpaceDN/>
        <w:adjustRightInd/>
        <w:jc w:val="both"/>
        <w:rPr>
          <w:rFonts w:eastAsia="Times New Roman" w:cs="Times New Roman"/>
          <w:color w:val="auto"/>
        </w:rPr>
      </w:pPr>
    </w:p>
    <w:p w:rsidR="00FC6D8B" w:rsidRPr="00FC6D8B" w:rsidRDefault="00D36CC4" w:rsidP="00FC6D8B">
      <w:pPr>
        <w:autoSpaceDE/>
        <w:autoSpaceDN/>
        <w:adjustRightInd/>
        <w:jc w:val="both"/>
        <w:rPr>
          <w:rFonts w:eastAsia="Times New Roman" w:cs="Times New Roman"/>
          <w:color w:val="auto"/>
        </w:rPr>
      </w:pPr>
      <w:r w:rsidRPr="00FC6D8B">
        <w:rPr>
          <w:rFonts w:eastAsia="Times New Roman" w:cs="Times New Roman"/>
          <w:color w:val="auto"/>
        </w:rPr>
        <w:t xml:space="preserve">There will be times when it will be </w:t>
      </w:r>
      <w:r w:rsidRPr="00FC6D8B">
        <w:rPr>
          <w:rFonts w:eastAsia="Times New Roman" w:cs="Times New Roman"/>
          <w:color w:val="auto"/>
        </w:rPr>
        <w:t>necessary and proportionate to carry out covert Directed Surveillance or use a CHIS other than by using RIPA either because the investigation is not carried out for the purposes of preventing or detecting crime, or because, in the case of directed surveill</w:t>
      </w:r>
      <w:r w:rsidRPr="00FC6D8B">
        <w:rPr>
          <w:rFonts w:eastAsia="Times New Roman" w:cs="Times New Roman"/>
          <w:color w:val="auto"/>
        </w:rPr>
        <w:t>ance, the penalty for the offences under investigation is below the threshold which would enable use of a RIPA authorisation. This could include surveillance for the purposes of monitoring employees who may be under investigation.  It could also include ma</w:t>
      </w:r>
      <w:r w:rsidRPr="00FC6D8B">
        <w:rPr>
          <w:rFonts w:eastAsia="Times New Roman" w:cs="Times New Roman"/>
          <w:color w:val="auto"/>
        </w:rPr>
        <w:t>tters where the authority is involved in litigation and may wish to carry out surveillance to verify whether or not information provided is true or false – for example in child protection matters where there are questions raised as to residency of individu</w:t>
      </w:r>
      <w:r w:rsidRPr="00FC6D8B">
        <w:rPr>
          <w:rFonts w:eastAsia="Times New Roman" w:cs="Times New Roman"/>
          <w:color w:val="auto"/>
        </w:rPr>
        <w:t>als who may pose a threat to a child .</w:t>
      </w:r>
    </w:p>
    <w:p w:rsidR="00FC6D8B" w:rsidRPr="00FC6D8B" w:rsidRDefault="00D36CC4" w:rsidP="00FC6D8B">
      <w:pPr>
        <w:autoSpaceDE/>
        <w:autoSpaceDN/>
        <w:adjustRightInd/>
        <w:jc w:val="both"/>
        <w:rPr>
          <w:rFonts w:eastAsia="Times New Roman" w:cs="Times New Roman"/>
          <w:color w:val="auto"/>
        </w:rPr>
      </w:pPr>
    </w:p>
    <w:p w:rsidR="00FC6D8B" w:rsidRDefault="00D36CC4" w:rsidP="00FC6D8B">
      <w:pPr>
        <w:autoSpaceDE/>
        <w:autoSpaceDN/>
        <w:adjustRightInd/>
        <w:jc w:val="both"/>
        <w:rPr>
          <w:rFonts w:eastAsia="Times New Roman" w:cs="Times New Roman"/>
          <w:color w:val="auto"/>
        </w:rPr>
      </w:pPr>
      <w:r w:rsidRPr="00FC6D8B">
        <w:rPr>
          <w:rFonts w:eastAsia="Times New Roman" w:cs="Times New Roman"/>
          <w:color w:val="auto"/>
        </w:rPr>
        <w:t xml:space="preserve">Indeed, there may be circumstances in which </w:t>
      </w:r>
      <w:r>
        <w:rPr>
          <w:rFonts w:eastAsia="Times New Roman" w:cs="Times New Roman"/>
          <w:color w:val="auto"/>
        </w:rPr>
        <w:t xml:space="preserve">the use of </w:t>
      </w:r>
      <w:r w:rsidRPr="00FC6D8B">
        <w:rPr>
          <w:rFonts w:eastAsia="Times New Roman" w:cs="Times New Roman"/>
          <w:color w:val="auto"/>
        </w:rPr>
        <w:t xml:space="preserve">Directed Surveillance or </w:t>
      </w:r>
      <w:r>
        <w:rPr>
          <w:rFonts w:eastAsia="Times New Roman" w:cs="Times New Roman"/>
          <w:color w:val="auto"/>
        </w:rPr>
        <w:t>employment of a</w:t>
      </w:r>
      <w:r w:rsidRPr="00FC6D8B">
        <w:rPr>
          <w:rFonts w:eastAsia="Times New Roman" w:cs="Times New Roman"/>
          <w:color w:val="auto"/>
        </w:rPr>
        <w:t xml:space="preserve"> CHIS is the only effective means of efficiently obtaining significant information to take an investigation forward.</w:t>
      </w:r>
    </w:p>
    <w:p w:rsidR="00787D02" w:rsidRDefault="00D36CC4" w:rsidP="00FC6D8B">
      <w:pPr>
        <w:autoSpaceDE/>
        <w:autoSpaceDN/>
        <w:adjustRightInd/>
        <w:jc w:val="both"/>
        <w:rPr>
          <w:rFonts w:eastAsia="Times New Roman" w:cs="Times New Roman"/>
          <w:color w:val="auto"/>
        </w:rPr>
      </w:pPr>
    </w:p>
    <w:p w:rsidR="00787D02" w:rsidRDefault="00D36CC4" w:rsidP="00FC6D8B">
      <w:pPr>
        <w:autoSpaceDE/>
        <w:autoSpaceDN/>
        <w:adjustRightInd/>
        <w:jc w:val="both"/>
        <w:rPr>
          <w:rFonts w:eastAsia="Times New Roman" w:cs="Times New Roman"/>
          <w:color w:val="auto"/>
        </w:rPr>
      </w:pPr>
      <w:r>
        <w:rPr>
          <w:rFonts w:eastAsia="Times New Roman" w:cs="Times New Roman"/>
          <w:color w:val="auto"/>
        </w:rPr>
        <w:t>Pro</w:t>
      </w:r>
      <w:r>
        <w:rPr>
          <w:rFonts w:eastAsia="Times New Roman" w:cs="Times New Roman"/>
          <w:color w:val="auto"/>
        </w:rPr>
        <w:t>vided the established principles of necessity, proportionality and collateral intrusion are considered, the Authority will be in a strong position to meet any challenge in respect of infringement of human rights.</w:t>
      </w:r>
    </w:p>
    <w:p w:rsidR="002A0427" w:rsidRDefault="00D36CC4" w:rsidP="00FC6D8B">
      <w:pPr>
        <w:autoSpaceDE/>
        <w:autoSpaceDN/>
        <w:adjustRightInd/>
        <w:jc w:val="both"/>
        <w:rPr>
          <w:rFonts w:eastAsia="Times New Roman" w:cs="Times New Roman"/>
          <w:color w:val="auto"/>
        </w:rPr>
      </w:pPr>
    </w:p>
    <w:p w:rsidR="002A0427" w:rsidRPr="00FC6D8B" w:rsidRDefault="00D36CC4" w:rsidP="00FC6D8B">
      <w:pPr>
        <w:autoSpaceDE/>
        <w:autoSpaceDN/>
        <w:adjustRightInd/>
        <w:jc w:val="both"/>
        <w:rPr>
          <w:rFonts w:eastAsia="Times New Roman" w:cs="Times New Roman"/>
          <w:color w:val="auto"/>
        </w:rPr>
      </w:pPr>
      <w:r>
        <w:rPr>
          <w:rFonts w:eastAsia="Times New Roman" w:cs="Times New Roman"/>
          <w:color w:val="auto"/>
        </w:rPr>
        <w:t>Each application for covert surveillance a</w:t>
      </w:r>
      <w:r>
        <w:rPr>
          <w:rFonts w:eastAsia="Times New Roman" w:cs="Times New Roman"/>
          <w:color w:val="auto"/>
        </w:rPr>
        <w:t xml:space="preserve">uthorisation will be assessed on a case by case basis to determine whether the application meets the criteria for the formal RIPA authorisation procedure to be followed. In all other cases the shadow RIPA regime will apply. </w:t>
      </w:r>
    </w:p>
    <w:p w:rsidR="00FC6D8B" w:rsidRPr="00FC6D8B" w:rsidRDefault="00D36CC4" w:rsidP="00FC6D8B">
      <w:pPr>
        <w:autoSpaceDE/>
        <w:autoSpaceDN/>
        <w:adjustRightInd/>
        <w:rPr>
          <w:rFonts w:eastAsia="Times New Roman" w:cs="Times New Roman"/>
          <w:color w:val="auto"/>
        </w:rPr>
      </w:pPr>
      <w:r w:rsidRPr="00FC6D8B">
        <w:rPr>
          <w:rFonts w:eastAsia="Times New Roman" w:cs="Times New Roman"/>
          <w:color w:val="auto"/>
        </w:rPr>
        <w:br w:type="page"/>
      </w:r>
    </w:p>
    <w:p w:rsidR="00FC6D8B" w:rsidRPr="00FC6D8B" w:rsidRDefault="00D36CC4" w:rsidP="00A953FB">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lastRenderedPageBreak/>
        <w:t xml:space="preserve">Purpose of This Policy </w:t>
      </w:r>
    </w:p>
    <w:p w:rsidR="00FC6D8B" w:rsidRPr="00FC6D8B" w:rsidRDefault="00D36CC4" w:rsidP="00FC6D8B">
      <w:pPr>
        <w:autoSpaceDE/>
        <w:autoSpaceDN/>
        <w:adjustRightInd/>
        <w:rPr>
          <w:rFonts w:eastAsia="Times New Roman" w:cs="Times New Roman"/>
          <w:color w:val="auto"/>
          <w:sz w:val="20"/>
        </w:rPr>
      </w:pPr>
    </w:p>
    <w:p w:rsidR="00FC6D8B" w:rsidRPr="00FC6D8B" w:rsidRDefault="00D36CC4" w:rsidP="00FC6D8B">
      <w:pPr>
        <w:autoSpaceDE/>
        <w:autoSpaceDN/>
        <w:adjustRightInd/>
        <w:jc w:val="both"/>
        <w:rPr>
          <w:rFonts w:eastAsia="Times New Roman" w:cs="Arial"/>
          <w:color w:val="auto"/>
        </w:rPr>
      </w:pPr>
      <w:r w:rsidRPr="00FC6D8B">
        <w:rPr>
          <w:rFonts w:eastAsia="Times New Roman" w:cs="Arial"/>
          <w:color w:val="auto"/>
        </w:rPr>
        <w:t>To e</w:t>
      </w:r>
      <w:r w:rsidRPr="00FC6D8B">
        <w:rPr>
          <w:rFonts w:eastAsia="Times New Roman" w:cs="Arial"/>
          <w:color w:val="auto"/>
        </w:rPr>
        <w:t xml:space="preserve">stablish guidance within Lancashire County Council services for seeking approval for the conduct by officers of directed surveillance, and the use of covert human intelligence sources (CHIS) </w:t>
      </w:r>
      <w:r w:rsidRPr="00FC6D8B">
        <w:rPr>
          <w:rFonts w:eastAsia="Times New Roman" w:cs="Arial"/>
          <w:b/>
          <w:color w:val="auto"/>
        </w:rPr>
        <w:t xml:space="preserve">which is not undertaken for the prevention or detection of crime </w:t>
      </w:r>
      <w:r w:rsidRPr="00FC6D8B">
        <w:rPr>
          <w:rFonts w:eastAsia="Times New Roman" w:cs="Arial"/>
          <w:b/>
          <w:color w:val="auto"/>
        </w:rPr>
        <w:t>or where the penalty for the offence under investigation falls below the threshold for Directed Surveillance to be approved under the RIPA regime.</w:t>
      </w:r>
      <w:r w:rsidRPr="00FC6D8B">
        <w:rPr>
          <w:rFonts w:eastAsia="Times New Roman" w:cs="Arial"/>
          <w:color w:val="auto"/>
        </w:rPr>
        <w:t xml:space="preserve"> </w:t>
      </w:r>
    </w:p>
    <w:p w:rsidR="00FC6D8B" w:rsidRPr="00FC6D8B" w:rsidRDefault="00D36CC4" w:rsidP="00FC6D8B">
      <w:pPr>
        <w:autoSpaceDE/>
        <w:autoSpaceDN/>
        <w:adjustRightInd/>
        <w:jc w:val="both"/>
        <w:rPr>
          <w:rFonts w:eastAsia="Times New Roman" w:cs="Arial"/>
          <w:color w:val="auto"/>
        </w:rPr>
      </w:pPr>
    </w:p>
    <w:p w:rsidR="00FC6D8B" w:rsidRPr="00FC6D8B" w:rsidRDefault="00D36CC4" w:rsidP="00FC6D8B">
      <w:pPr>
        <w:autoSpaceDE/>
        <w:autoSpaceDN/>
        <w:adjustRightInd/>
        <w:jc w:val="both"/>
        <w:rPr>
          <w:rFonts w:eastAsia="Times New Roman" w:cs="Arial"/>
          <w:b/>
          <w:color w:val="FF0000"/>
        </w:rPr>
      </w:pPr>
      <w:r w:rsidRPr="00FC6D8B">
        <w:rPr>
          <w:rFonts w:eastAsia="Times New Roman" w:cs="Arial"/>
          <w:b/>
          <w:color w:val="FF0000"/>
        </w:rPr>
        <w:t xml:space="preserve">If the surveillance is undertaken for purposes related to the prevention and detection of crime, reference </w:t>
      </w:r>
      <w:r w:rsidRPr="00FC6D8B">
        <w:rPr>
          <w:rFonts w:eastAsia="Times New Roman" w:cs="Arial"/>
          <w:b/>
          <w:color w:val="FF0000"/>
        </w:rPr>
        <w:t>must be made to the Corporate Policy and Guidance on the Regulation of Investigatory Powers Act 2000.</w:t>
      </w:r>
    </w:p>
    <w:p w:rsidR="00FC6D8B" w:rsidRPr="00FC6D8B" w:rsidRDefault="00D36CC4" w:rsidP="00FC6D8B">
      <w:pPr>
        <w:autoSpaceDE/>
        <w:autoSpaceDN/>
        <w:adjustRightInd/>
        <w:jc w:val="both"/>
        <w:rPr>
          <w:rFonts w:eastAsia="Times New Roman" w:cs="Arial"/>
          <w:color w:val="auto"/>
        </w:rPr>
      </w:pPr>
    </w:p>
    <w:p w:rsidR="00FC6D8B" w:rsidRPr="00FC6D8B" w:rsidRDefault="00D36CC4" w:rsidP="00FC6D8B">
      <w:pPr>
        <w:autoSpaceDE/>
        <w:autoSpaceDN/>
        <w:adjustRightInd/>
        <w:jc w:val="both"/>
        <w:rPr>
          <w:rFonts w:eastAsia="Times New Roman" w:cs="Arial"/>
          <w:color w:val="auto"/>
        </w:rPr>
      </w:pPr>
      <w:r w:rsidRPr="00FC6D8B">
        <w:rPr>
          <w:rFonts w:eastAsia="Times New Roman" w:cs="Arial"/>
          <w:color w:val="auto"/>
        </w:rPr>
        <w:t>This policy is Intended to cover surveillance carried out in such situations as investigations into serious allegations regarding the conduct of employee</w:t>
      </w:r>
      <w:r w:rsidRPr="00FC6D8B">
        <w:rPr>
          <w:rFonts w:eastAsia="Times New Roman" w:cs="Arial"/>
          <w:color w:val="auto"/>
        </w:rPr>
        <w:t>s, observations on private residences to determine the veracity of information provided to the County Council in connection with the exercise of its functions, use of sources to provide information in person or on the internet or to provide officers with i</w:t>
      </w:r>
      <w:r w:rsidRPr="00FC6D8B">
        <w:rPr>
          <w:rFonts w:eastAsia="Times New Roman" w:cs="Arial"/>
          <w:color w:val="auto"/>
        </w:rPr>
        <w:t>nformation in circumstances which would be covered by relevant codes of practice if the activity was undertaken for the prevention and detection of crime.</w:t>
      </w:r>
    </w:p>
    <w:p w:rsidR="00FC6D8B" w:rsidRPr="00FC6D8B" w:rsidRDefault="00D36CC4" w:rsidP="00FC6D8B">
      <w:pPr>
        <w:autoSpaceDE/>
        <w:autoSpaceDN/>
        <w:adjustRightInd/>
        <w:jc w:val="both"/>
        <w:rPr>
          <w:rFonts w:eastAsia="Times New Roman" w:cs="Arial"/>
          <w:color w:val="auto"/>
        </w:rPr>
      </w:pPr>
    </w:p>
    <w:p w:rsidR="00FC6D8B" w:rsidRPr="00FC6D8B" w:rsidRDefault="00D36CC4" w:rsidP="00787D02">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Scope</w:t>
      </w:r>
    </w:p>
    <w:p w:rsidR="00FC6D8B" w:rsidRPr="00FC6D8B" w:rsidRDefault="00D36CC4" w:rsidP="00FC6D8B">
      <w:pPr>
        <w:autoSpaceDE/>
        <w:autoSpaceDN/>
        <w:adjustRightInd/>
        <w:jc w:val="both"/>
        <w:rPr>
          <w:rFonts w:eastAsia="Times New Roman" w:cs="Arial"/>
          <w:color w:val="auto"/>
        </w:rPr>
      </w:pPr>
      <w:r w:rsidRPr="00FC6D8B">
        <w:rPr>
          <w:rFonts w:eastAsia="Times New Roman" w:cs="Arial"/>
          <w:color w:val="auto"/>
        </w:rPr>
        <w:t xml:space="preserve">2.1 Surveillance which is covert but not intrusive and undertaken for the purposes of a </w:t>
      </w:r>
      <w:r w:rsidRPr="00FC6D8B">
        <w:rPr>
          <w:rFonts w:eastAsia="Times New Roman" w:cs="Arial"/>
          <w:color w:val="auto"/>
        </w:rPr>
        <w:t>specific investigation or operation, in such a manner as is likely to result in the obtaining of private information about a person (whether or not one specifically identified for the purposes of the investigation or operation) and otherwise than by way of</w:t>
      </w:r>
      <w:r w:rsidRPr="00FC6D8B">
        <w:rPr>
          <w:rFonts w:eastAsia="Times New Roman" w:cs="Arial"/>
          <w:color w:val="auto"/>
        </w:rPr>
        <w:t xml:space="preserve"> an immediate response to events or circumstances</w:t>
      </w:r>
      <w:r>
        <w:rPr>
          <w:rFonts w:eastAsia="Times New Roman" w:cs="Arial"/>
          <w:color w:val="auto"/>
        </w:rPr>
        <w:t>,</w:t>
      </w:r>
      <w:r w:rsidRPr="00FC6D8B">
        <w:rPr>
          <w:rFonts w:eastAsia="Times New Roman" w:cs="Arial"/>
          <w:color w:val="auto"/>
        </w:rPr>
        <w:t xml:space="preserve"> the nature of which is such that it would not be reasonable practicable for an authorisation under the Act to be sought for the carrying out of the surveillance.  Private information in relation to a perso</w:t>
      </w:r>
      <w:r w:rsidRPr="00FC6D8B">
        <w:rPr>
          <w:rFonts w:eastAsia="Times New Roman" w:cs="Arial"/>
          <w:color w:val="auto"/>
        </w:rPr>
        <w:t xml:space="preserve">n includes any information relating to his private or family life. </w:t>
      </w:r>
      <w:r w:rsidRPr="00FC6D8B">
        <w:rPr>
          <w:rFonts w:eastAsia="Times New Roman" w:cs="Arial"/>
          <w:b/>
          <w:color w:val="auto"/>
        </w:rPr>
        <w:t>Note that this can include information about family, professional and business relationships</w:t>
      </w:r>
      <w:r w:rsidRPr="00FC6D8B">
        <w:rPr>
          <w:rFonts w:eastAsia="Times New Roman" w:cs="Arial"/>
          <w:color w:val="auto"/>
        </w:rPr>
        <w:t xml:space="preserve">. </w:t>
      </w:r>
    </w:p>
    <w:p w:rsidR="00FC6D8B" w:rsidRPr="00FC6D8B" w:rsidRDefault="00D36CC4" w:rsidP="00FC6D8B">
      <w:pPr>
        <w:autoSpaceDE/>
        <w:autoSpaceDN/>
        <w:adjustRightInd/>
        <w:jc w:val="both"/>
        <w:rPr>
          <w:rFonts w:eastAsia="Times New Roman" w:cs="Arial"/>
          <w:color w:val="auto"/>
        </w:rPr>
      </w:pPr>
    </w:p>
    <w:p w:rsidR="00FC6D8B" w:rsidRPr="00FC6D8B" w:rsidRDefault="00D36CC4" w:rsidP="00FC6D8B">
      <w:pPr>
        <w:jc w:val="both"/>
        <w:rPr>
          <w:rFonts w:eastAsia="Times New Roman" w:cs="Arial"/>
          <w:color w:val="auto"/>
        </w:rPr>
      </w:pPr>
      <w:r w:rsidRPr="00FC6D8B">
        <w:rPr>
          <w:rFonts w:eastAsia="Times New Roman" w:cs="Arial"/>
          <w:color w:val="auto"/>
        </w:rPr>
        <w:t>2.2 The use of Covert Human Intelligence Sources (CHIS).</w:t>
      </w:r>
      <w:r w:rsidRPr="00FC6D8B">
        <w:rPr>
          <w:rFonts w:eastAsia="Times New Roman" w:cs="Arial"/>
          <w:color w:val="auto"/>
          <w:sz w:val="22"/>
        </w:rPr>
        <w:t xml:space="preserve"> </w:t>
      </w:r>
      <w:r w:rsidRPr="00FC6D8B">
        <w:rPr>
          <w:rFonts w:eastAsia="Times New Roman" w:cs="Arial"/>
          <w:color w:val="auto"/>
        </w:rPr>
        <w:t>A CHIS is a person who establishes o</w:t>
      </w:r>
      <w:r w:rsidRPr="00FC6D8B">
        <w:rPr>
          <w:rFonts w:eastAsia="Times New Roman" w:cs="Arial"/>
          <w:color w:val="auto"/>
        </w:rPr>
        <w:t xml:space="preserve">r maintains a personal or other relationship with another person for the covert purpose of: </w:t>
      </w:r>
    </w:p>
    <w:p w:rsidR="00FC6D8B" w:rsidRPr="00FC6D8B" w:rsidRDefault="00D36CC4" w:rsidP="00FC6D8B">
      <w:pPr>
        <w:jc w:val="both"/>
        <w:rPr>
          <w:rFonts w:eastAsia="Times New Roman" w:cs="Arial"/>
          <w:color w:val="auto"/>
        </w:rPr>
      </w:pPr>
    </w:p>
    <w:p w:rsidR="00FC6D8B" w:rsidRPr="00FC6D8B" w:rsidRDefault="00D36CC4" w:rsidP="00FC6D8B">
      <w:pPr>
        <w:ind w:left="1440" w:hanging="720"/>
        <w:jc w:val="both"/>
        <w:rPr>
          <w:rFonts w:eastAsia="Times New Roman" w:cs="Arial"/>
          <w:color w:val="auto"/>
        </w:rPr>
      </w:pPr>
      <w:r w:rsidRPr="00FC6D8B">
        <w:rPr>
          <w:rFonts w:eastAsia="Times New Roman" w:cs="Arial"/>
          <w:color w:val="auto"/>
        </w:rPr>
        <w:t xml:space="preserve">(a) Using such a relationship to obtain information or to provide access to information to another person, or </w:t>
      </w:r>
    </w:p>
    <w:p w:rsidR="00FC6D8B" w:rsidRPr="00FC6D8B" w:rsidRDefault="00D36CC4" w:rsidP="00FC6D8B">
      <w:pPr>
        <w:ind w:left="1440" w:hanging="720"/>
        <w:jc w:val="both"/>
        <w:rPr>
          <w:rFonts w:eastAsia="Times New Roman" w:cs="Arial"/>
          <w:color w:val="auto"/>
        </w:rPr>
      </w:pPr>
    </w:p>
    <w:p w:rsidR="00FC6D8B" w:rsidRPr="00FC6D8B" w:rsidRDefault="00D36CC4" w:rsidP="00FC6D8B">
      <w:pPr>
        <w:ind w:left="1440" w:hanging="720"/>
        <w:jc w:val="both"/>
        <w:rPr>
          <w:rFonts w:eastAsia="Times New Roman" w:cs="Arial"/>
          <w:color w:val="auto"/>
        </w:rPr>
      </w:pPr>
      <w:r w:rsidRPr="00FC6D8B">
        <w:rPr>
          <w:rFonts w:eastAsia="Times New Roman" w:cs="Arial"/>
          <w:color w:val="auto"/>
        </w:rPr>
        <w:t xml:space="preserve">(b) Disclosing information obtained by the use of </w:t>
      </w:r>
      <w:r w:rsidRPr="00FC6D8B">
        <w:rPr>
          <w:rFonts w:eastAsia="Times New Roman" w:cs="Arial"/>
          <w:color w:val="auto"/>
        </w:rPr>
        <w:t xml:space="preserve">such a relationship or as a consequence of such a relationship. </w:t>
      </w:r>
    </w:p>
    <w:p w:rsidR="00FC6D8B" w:rsidRPr="00FC6D8B" w:rsidRDefault="00D36CC4" w:rsidP="00FC6D8B">
      <w:pPr>
        <w:ind w:left="1440" w:hanging="720"/>
        <w:jc w:val="both"/>
        <w:rPr>
          <w:rFonts w:eastAsia="Times New Roman" w:cs="Arial"/>
          <w:color w:val="auto"/>
        </w:rPr>
      </w:pPr>
    </w:p>
    <w:p w:rsidR="00FC6D8B" w:rsidRPr="00FC6D8B" w:rsidRDefault="00D36CC4" w:rsidP="00FC6D8B">
      <w:pPr>
        <w:ind w:left="-57"/>
        <w:jc w:val="both"/>
        <w:rPr>
          <w:rFonts w:eastAsia="Times New Roman" w:cs="Arial"/>
          <w:color w:val="auto"/>
        </w:rPr>
      </w:pPr>
      <w:r w:rsidRPr="00FC6D8B">
        <w:rPr>
          <w:rFonts w:eastAsia="Times New Roman" w:cs="Arial"/>
          <w:color w:val="auto"/>
        </w:rPr>
        <w:t>In addition, a person who covertly provides information to a public authority is potentially A CHI</w:t>
      </w:r>
      <w:r>
        <w:rPr>
          <w:rFonts w:eastAsia="Times New Roman" w:cs="Arial"/>
          <w:color w:val="auto"/>
        </w:rPr>
        <w:t>S</w:t>
      </w:r>
      <w:r w:rsidRPr="00FC6D8B">
        <w:rPr>
          <w:rFonts w:eastAsia="Times New Roman" w:cs="Arial"/>
          <w:color w:val="auto"/>
        </w:rPr>
        <w:t xml:space="preserve"> if he has obtained that information in the course of or as a consequence of the existence </w:t>
      </w:r>
      <w:r w:rsidRPr="00FC6D8B">
        <w:rPr>
          <w:rFonts w:eastAsia="Times New Roman" w:cs="Arial"/>
          <w:color w:val="auto"/>
        </w:rPr>
        <w:t xml:space="preserve">of a personal or other relationship, whether or not the relationship has been established or maintained for that purpose.  A repeat informant, if and when it becomes apparent that he obtains his information in that way, is a CHIS to whom a duty of care is </w:t>
      </w:r>
      <w:r w:rsidRPr="00FC6D8B">
        <w:rPr>
          <w:rFonts w:eastAsia="Times New Roman" w:cs="Arial"/>
          <w:color w:val="auto"/>
        </w:rPr>
        <w:t>owed, if the information is acted upon. Legal advice should be taken before acting on the information provided by informants.</w:t>
      </w:r>
    </w:p>
    <w:p w:rsidR="00FC6D8B" w:rsidRPr="00FC6D8B" w:rsidRDefault="00D36CC4" w:rsidP="00FC6D8B">
      <w:pPr>
        <w:jc w:val="both"/>
        <w:rPr>
          <w:rFonts w:eastAsia="Times New Roman" w:cs="Arial"/>
          <w:color w:val="auto"/>
        </w:rPr>
      </w:pPr>
    </w:p>
    <w:p w:rsidR="00FC6D8B" w:rsidRPr="00FC6D8B" w:rsidRDefault="00D36CC4" w:rsidP="00787D02">
      <w:pPr>
        <w:numPr>
          <w:ilvl w:val="0"/>
          <w:numId w:val="8"/>
        </w:numPr>
        <w:autoSpaceDE/>
        <w:autoSpaceDN/>
        <w:adjustRightInd/>
        <w:contextualSpacing/>
        <w:jc w:val="both"/>
        <w:rPr>
          <w:rFonts w:eastAsia="Times New Roman" w:cs="Arial"/>
          <w:b/>
          <w:bCs/>
          <w:color w:val="auto"/>
        </w:rPr>
      </w:pPr>
      <w:r w:rsidRPr="00FC6D8B">
        <w:rPr>
          <w:rFonts w:eastAsia="Times New Roman" w:cs="Arial"/>
          <w:b/>
          <w:bCs/>
          <w:color w:val="auto"/>
        </w:rPr>
        <w:lastRenderedPageBreak/>
        <w:t>Responsibilities</w:t>
      </w:r>
    </w:p>
    <w:p w:rsidR="00FC6D8B" w:rsidRPr="00FC6D8B" w:rsidRDefault="00D36CC4"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 xml:space="preserve">Director of Governance, Finance and Public Services </w:t>
      </w:r>
    </w:p>
    <w:p w:rsidR="00FC6D8B" w:rsidRPr="00FC6D8B" w:rsidRDefault="00D36CC4"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Director of Legal and Democratic Services – Authorising Off</w:t>
      </w:r>
      <w:r w:rsidRPr="00FC6D8B">
        <w:rPr>
          <w:rFonts w:eastAsia="Times New Roman" w:cs="Arial"/>
          <w:color w:val="auto"/>
        </w:rPr>
        <w:t>icer</w:t>
      </w:r>
    </w:p>
    <w:p w:rsidR="00FC6D8B" w:rsidRPr="00FC6D8B" w:rsidRDefault="00D36CC4"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 xml:space="preserve">Heads of Service </w:t>
      </w:r>
    </w:p>
    <w:p w:rsidR="00FC6D8B" w:rsidRPr="00FC6D8B" w:rsidRDefault="00D36CC4"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 xml:space="preserve">Service Managers  </w:t>
      </w:r>
    </w:p>
    <w:p w:rsidR="00FC6D8B" w:rsidRPr="00FC6D8B" w:rsidRDefault="00D36CC4" w:rsidP="00FC6D8B">
      <w:pPr>
        <w:tabs>
          <w:tab w:val="center" w:pos="4153"/>
          <w:tab w:val="left" w:pos="5529"/>
          <w:tab w:val="right" w:pos="8306"/>
        </w:tabs>
        <w:autoSpaceDE/>
        <w:autoSpaceDN/>
        <w:adjustRightInd/>
        <w:jc w:val="both"/>
        <w:rPr>
          <w:rFonts w:eastAsia="Times New Roman" w:cs="Arial"/>
          <w:color w:val="auto"/>
        </w:rPr>
      </w:pPr>
    </w:p>
    <w:p w:rsidR="00FC6D8B" w:rsidRPr="00FC6D8B" w:rsidRDefault="00D36CC4" w:rsidP="00787D02">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References</w:t>
      </w: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Human Rights Act 1998</w:t>
      </w:r>
    </w:p>
    <w:p w:rsidR="00FC6D8B" w:rsidRPr="00FC6D8B" w:rsidRDefault="00D36CC4" w:rsidP="00FC6D8B">
      <w:pPr>
        <w:autoSpaceDE/>
        <w:autoSpaceDN/>
        <w:adjustRightInd/>
        <w:jc w:val="both"/>
        <w:rPr>
          <w:rFonts w:eastAsia="Times New Roman" w:cs="Arial"/>
          <w:color w:val="auto"/>
        </w:rPr>
      </w:pPr>
      <w:r w:rsidRPr="00FC6D8B">
        <w:rPr>
          <w:rFonts w:eastAsia="Times New Roman" w:cs="Arial"/>
          <w:color w:val="auto"/>
        </w:rPr>
        <w:t>Regulation of Investigatory Powers Act 2000</w:t>
      </w:r>
    </w:p>
    <w:p w:rsidR="00FC6D8B" w:rsidRPr="00FC6D8B" w:rsidRDefault="00D36CC4" w:rsidP="00FC6D8B">
      <w:pPr>
        <w:autoSpaceDE/>
        <w:autoSpaceDN/>
        <w:adjustRightInd/>
        <w:jc w:val="both"/>
        <w:rPr>
          <w:rFonts w:eastAsia="Times New Roman" w:cs="Arial"/>
          <w:color w:val="auto"/>
        </w:rPr>
      </w:pPr>
      <w:r w:rsidRPr="00FC6D8B">
        <w:rPr>
          <w:rFonts w:eastAsia="Times New Roman" w:cs="Arial"/>
          <w:color w:val="auto"/>
        </w:rPr>
        <w:t>Protection of Freedoms Act 2012</w:t>
      </w:r>
    </w:p>
    <w:p w:rsidR="00FC6D8B" w:rsidRPr="00FC6D8B" w:rsidRDefault="00D36CC4" w:rsidP="00FC6D8B">
      <w:pPr>
        <w:autoSpaceDE/>
        <w:autoSpaceDN/>
        <w:adjustRightInd/>
        <w:jc w:val="both"/>
        <w:rPr>
          <w:rFonts w:eastAsia="Times New Roman" w:cs="Arial"/>
          <w:color w:val="auto"/>
        </w:rPr>
      </w:pPr>
      <w:r w:rsidRPr="00FC6D8B">
        <w:rPr>
          <w:rFonts w:eastAsia="Times New Roman" w:cs="Arial"/>
          <w:color w:val="auto"/>
        </w:rPr>
        <w:t>Codes of Practice on Covert Surveillance and CHIS</w:t>
      </w:r>
    </w:p>
    <w:p w:rsidR="00FC6D8B" w:rsidRPr="00FC6D8B" w:rsidRDefault="00D36CC4" w:rsidP="00FC6D8B">
      <w:pPr>
        <w:autoSpaceDE/>
        <w:autoSpaceDN/>
        <w:adjustRightInd/>
        <w:jc w:val="both"/>
        <w:rPr>
          <w:rFonts w:eastAsia="Times New Roman" w:cs="Arial"/>
          <w:color w:val="auto"/>
        </w:rPr>
      </w:pPr>
      <w:r w:rsidRPr="00FC6D8B">
        <w:rPr>
          <w:rFonts w:eastAsia="Times New Roman" w:cs="Arial"/>
          <w:color w:val="auto"/>
        </w:rPr>
        <w:t>Corporate Guidance</w:t>
      </w:r>
    </w:p>
    <w:p w:rsidR="00FC6D8B" w:rsidRPr="00FC6D8B" w:rsidRDefault="00D36CC4" w:rsidP="00FC6D8B">
      <w:pPr>
        <w:tabs>
          <w:tab w:val="center" w:pos="4153"/>
          <w:tab w:val="right" w:pos="8306"/>
        </w:tabs>
        <w:autoSpaceDE/>
        <w:autoSpaceDN/>
        <w:adjustRightInd/>
        <w:jc w:val="both"/>
        <w:rPr>
          <w:rFonts w:eastAsia="Times New Roman" w:cs="Arial"/>
          <w:color w:val="auto"/>
        </w:rPr>
      </w:pPr>
    </w:p>
    <w:p w:rsidR="00FC6D8B" w:rsidRPr="00FC6D8B" w:rsidRDefault="00D36CC4" w:rsidP="00787D02">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 xml:space="preserve">Procedure – Directed Surveillance </w:t>
      </w:r>
      <w:r w:rsidRPr="00FC6D8B">
        <w:rPr>
          <w:rFonts w:eastAsia="Times New Roman" w:cs="Arial"/>
          <w:b/>
          <w:bCs/>
          <w:color w:val="auto"/>
          <w:szCs w:val="20"/>
        </w:rPr>
        <w:t>in relation to Lancashire County Council employees</w:t>
      </w:r>
    </w:p>
    <w:p w:rsidR="00FC6D8B" w:rsidRPr="00FC6D8B" w:rsidRDefault="00D36CC4" w:rsidP="00FC6D8B">
      <w:pPr>
        <w:autoSpaceDE/>
        <w:autoSpaceDN/>
        <w:adjustRightInd/>
        <w:rPr>
          <w:rFonts w:eastAsia="Times New Roman" w:cs="Arial"/>
          <w:color w:val="auto"/>
        </w:rPr>
      </w:pP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If during the course of any investigation or enquiry into an Lancashire County Council employee, the investigating officer believes it necessary to carry out directed surveillance on any person involved i</w:t>
      </w:r>
      <w:r w:rsidRPr="00FC6D8B">
        <w:rPr>
          <w:rFonts w:eastAsia="Times New Roman" w:cs="Arial"/>
          <w:color w:val="auto"/>
        </w:rPr>
        <w:t>n the investigation he shall consider the possibility of obtaining any private information about that person and if there is such a possibility, authorisation on the relevant form should be sought by completing and forwarding the form E1 -2016 to the Direc</w:t>
      </w:r>
      <w:r w:rsidRPr="00FC6D8B">
        <w:rPr>
          <w:rFonts w:eastAsia="Times New Roman" w:cs="Arial"/>
          <w:color w:val="auto"/>
        </w:rPr>
        <w:t xml:space="preserve">tor of Legal and Democratic Services. </w:t>
      </w:r>
    </w:p>
    <w:p w:rsidR="00FC6D8B" w:rsidRPr="00FC6D8B" w:rsidRDefault="00D36CC4" w:rsidP="00FC6D8B">
      <w:pPr>
        <w:tabs>
          <w:tab w:val="center" w:pos="4153"/>
          <w:tab w:val="right" w:pos="8306"/>
        </w:tabs>
        <w:autoSpaceDE/>
        <w:autoSpaceDN/>
        <w:adjustRightInd/>
        <w:jc w:val="both"/>
        <w:rPr>
          <w:rFonts w:eastAsia="Times New Roman" w:cs="Arial"/>
          <w:color w:val="auto"/>
        </w:rPr>
      </w:pP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Those carrying out the covert surveillance should inform the authorising officer if the operation/investigation unexpectedly interferes with the privacy of individuals who are not the original subjects of the investi</w:t>
      </w:r>
      <w:r w:rsidRPr="00FC6D8B">
        <w:rPr>
          <w:rFonts w:eastAsia="Times New Roman" w:cs="Arial"/>
          <w:color w:val="auto"/>
        </w:rPr>
        <w:t>gation or covered by the authorisation in some other way.  This is known as collateral intrusion and steps should be taken to minimise the risks of the surveillance affecting other individuals who are not targets of the investigation, including considering</w:t>
      </w:r>
      <w:r w:rsidRPr="00FC6D8B">
        <w:rPr>
          <w:rFonts w:eastAsia="Times New Roman" w:cs="Arial"/>
          <w:color w:val="auto"/>
        </w:rPr>
        <w:t xml:space="preserve"> the appropriateness of recording and retention of evidence regarding those individuals.  </w:t>
      </w:r>
    </w:p>
    <w:p w:rsidR="00FC6D8B" w:rsidRPr="00FC6D8B" w:rsidRDefault="00D36CC4" w:rsidP="00FC6D8B">
      <w:pPr>
        <w:tabs>
          <w:tab w:val="center" w:pos="4153"/>
          <w:tab w:val="right" w:pos="8306"/>
        </w:tabs>
        <w:autoSpaceDE/>
        <w:autoSpaceDN/>
        <w:adjustRightInd/>
        <w:jc w:val="both"/>
        <w:rPr>
          <w:rFonts w:eastAsia="Times New Roman" w:cs="Arial"/>
          <w:color w:val="auto"/>
        </w:rPr>
      </w:pPr>
    </w:p>
    <w:p w:rsidR="00FC6D8B" w:rsidRPr="00FC6D8B" w:rsidRDefault="00D36CC4" w:rsidP="00FC6D8B">
      <w:pPr>
        <w:tabs>
          <w:tab w:val="center" w:pos="4153"/>
          <w:tab w:val="right" w:pos="8306"/>
        </w:tabs>
        <w:autoSpaceDE/>
        <w:autoSpaceDN/>
        <w:adjustRightInd/>
        <w:jc w:val="both"/>
        <w:rPr>
          <w:rFonts w:eastAsia="Times New Roman" w:cs="Arial"/>
          <w:color w:val="auto"/>
          <w:sz w:val="22"/>
        </w:rPr>
      </w:pPr>
      <w:r w:rsidRPr="00FC6D8B">
        <w:rPr>
          <w:rFonts w:eastAsia="Times New Roman" w:cs="Arial"/>
          <w:color w:val="auto"/>
        </w:rPr>
        <w:t>Before giving the authorisation the authorising officer will at first satisfy him/herself that the authorisation is necessary on particular grounds and that the sur</w:t>
      </w:r>
      <w:r w:rsidRPr="00FC6D8B">
        <w:rPr>
          <w:rFonts w:eastAsia="Times New Roman" w:cs="Arial"/>
          <w:color w:val="auto"/>
        </w:rPr>
        <w:t>veillance is proportionate to what it seeks to achieve.  This could include for example serious disciplinary investigations.</w:t>
      </w:r>
      <w:r w:rsidRPr="00FC6D8B">
        <w:rPr>
          <w:rFonts w:eastAsia="Times New Roman" w:cs="Arial"/>
          <w:color w:val="auto"/>
          <w:sz w:val="22"/>
        </w:rPr>
        <w:t xml:space="preserve">  </w:t>
      </w:r>
    </w:p>
    <w:p w:rsidR="00FC6D8B" w:rsidRPr="00FC6D8B" w:rsidRDefault="00D36CC4" w:rsidP="00FC6D8B">
      <w:pPr>
        <w:tabs>
          <w:tab w:val="center" w:pos="4153"/>
          <w:tab w:val="right" w:pos="8306"/>
        </w:tabs>
        <w:autoSpaceDE/>
        <w:autoSpaceDN/>
        <w:adjustRightInd/>
        <w:jc w:val="both"/>
        <w:rPr>
          <w:rFonts w:eastAsia="Times New Roman" w:cs="Arial"/>
          <w:color w:val="auto"/>
          <w:sz w:val="22"/>
        </w:rPr>
      </w:pP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Assessing proportionality includes the following:</w:t>
      </w:r>
    </w:p>
    <w:p w:rsidR="00FC6D8B" w:rsidRPr="00FC6D8B" w:rsidRDefault="00D36CC4" w:rsidP="00FC6D8B">
      <w:pPr>
        <w:tabs>
          <w:tab w:val="center" w:pos="4153"/>
          <w:tab w:val="right" w:pos="8306"/>
        </w:tabs>
        <w:autoSpaceDE/>
        <w:autoSpaceDN/>
        <w:adjustRightInd/>
        <w:jc w:val="both"/>
        <w:rPr>
          <w:rFonts w:eastAsia="Times New Roman" w:cs="Arial"/>
          <w:color w:val="auto"/>
          <w:sz w:val="22"/>
        </w:rPr>
      </w:pP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balancing the size and scope of the proposed activity against the gravity a</w:t>
      </w:r>
      <w:r w:rsidRPr="00FC6D8B">
        <w:rPr>
          <w:rFonts w:eastAsia="Times New Roman" w:cs="Arial"/>
          <w:color w:val="auto"/>
        </w:rPr>
        <w:t>nd extent of the perceived conduct;</w:t>
      </w: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explaining how and why the methods to be adopted will cause the least possible intrusion on the subject and others</w:t>
      </w: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Considering whether the surveillance activity is an appropriate response and a reasonable way, having</w:t>
      </w:r>
      <w:r w:rsidRPr="00FC6D8B">
        <w:rPr>
          <w:rFonts w:eastAsia="Times New Roman" w:cs="Arial"/>
          <w:color w:val="auto"/>
        </w:rPr>
        <w:t xml:space="preserve"> considered all reasonable alternatives of obtaining the necessary result</w:t>
      </w: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evidencing, as far as reasonably practicable, what other methods had been considered and why they were not implemented</w:t>
      </w:r>
    </w:p>
    <w:p w:rsidR="00FC6D8B" w:rsidRPr="00FC6D8B" w:rsidRDefault="00D36CC4" w:rsidP="00FC6D8B">
      <w:pPr>
        <w:tabs>
          <w:tab w:val="center" w:pos="4153"/>
          <w:tab w:val="right" w:pos="8306"/>
        </w:tabs>
        <w:autoSpaceDE/>
        <w:autoSpaceDN/>
        <w:adjustRightInd/>
        <w:jc w:val="both"/>
        <w:rPr>
          <w:rFonts w:eastAsia="Times New Roman" w:cs="Arial"/>
          <w:color w:val="auto"/>
        </w:rPr>
      </w:pP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xml:space="preserve">If other overt methods of obtaining the information can be </w:t>
      </w:r>
      <w:r w:rsidRPr="00FC6D8B">
        <w:rPr>
          <w:rFonts w:eastAsia="Times New Roman" w:cs="Arial"/>
          <w:color w:val="auto"/>
        </w:rPr>
        <w:t>tried, then these methods should be attempted – covert surveillance should be the last resort.</w:t>
      </w:r>
    </w:p>
    <w:p w:rsidR="00FC6D8B" w:rsidRPr="00FC6D8B" w:rsidRDefault="00D36CC4" w:rsidP="00FC6D8B">
      <w:pPr>
        <w:tabs>
          <w:tab w:val="center" w:pos="4153"/>
          <w:tab w:val="right" w:pos="8306"/>
        </w:tabs>
        <w:autoSpaceDE/>
        <w:autoSpaceDN/>
        <w:adjustRightInd/>
        <w:jc w:val="both"/>
        <w:rPr>
          <w:rFonts w:eastAsia="Times New Roman" w:cs="Arial"/>
          <w:color w:val="auto"/>
        </w:rPr>
      </w:pPr>
    </w:p>
    <w:p w:rsidR="00FC6D8B" w:rsidRPr="00FC6D8B" w:rsidRDefault="00D36CC4" w:rsidP="00FC6D8B">
      <w:pPr>
        <w:autoSpaceDE/>
        <w:autoSpaceDN/>
        <w:adjustRightInd/>
        <w:spacing w:after="100" w:afterAutospacing="1"/>
        <w:ind w:right="-7"/>
        <w:jc w:val="both"/>
        <w:rPr>
          <w:rFonts w:eastAsia="Times New Roman" w:cs="Arial"/>
          <w:color w:val="auto"/>
        </w:rPr>
      </w:pPr>
      <w:r w:rsidRPr="00FC6D8B">
        <w:rPr>
          <w:rFonts w:eastAsia="Times New Roman" w:cs="Arial"/>
          <w:color w:val="auto"/>
        </w:rPr>
        <w:t xml:space="preserve">Where there is a possibility that confidential material may come into the possession of the Service special safeguards should be observed.  </w:t>
      </w:r>
      <w:r w:rsidRPr="00FC6D8B">
        <w:rPr>
          <w:rFonts w:eastAsia="Times New Roman" w:cs="Arial"/>
          <w:b/>
          <w:bCs/>
          <w:color w:val="auto"/>
        </w:rPr>
        <w:t>In such circumstance</w:t>
      </w:r>
      <w:r w:rsidRPr="00FC6D8B">
        <w:rPr>
          <w:rFonts w:eastAsia="Times New Roman" w:cs="Arial"/>
          <w:b/>
          <w:bCs/>
          <w:color w:val="auto"/>
        </w:rPr>
        <w:t xml:space="preserve">s the matter should be referred to the Chief Executive immediately and legal advice sought.  (If the Chief Executive is not available, the matter should be referred to a Chief Officer, it is not appropriate for the matter to be delegated).  </w:t>
      </w:r>
      <w:r w:rsidRPr="00FC6D8B">
        <w:rPr>
          <w:rFonts w:eastAsia="Times New Roman" w:cs="Arial"/>
          <w:color w:val="auto"/>
        </w:rPr>
        <w:t>Confidential ma</w:t>
      </w:r>
      <w:r w:rsidRPr="00FC6D8B">
        <w:rPr>
          <w:rFonts w:eastAsia="Times New Roman" w:cs="Arial"/>
          <w:color w:val="auto"/>
        </w:rPr>
        <w:t>terial is more closely defined in the Home Office code of practice but relates to matters subject to legal privilege; confidential personal information; or confidential journalistic material.  Such material should not be retained or copied unless necessary</w:t>
      </w:r>
      <w:r w:rsidRPr="00FC6D8B">
        <w:rPr>
          <w:rFonts w:eastAsia="Times New Roman" w:cs="Arial"/>
          <w:color w:val="auto"/>
        </w:rPr>
        <w:t xml:space="preserve"> for a specific purpose, should not be disseminated except for a specific purpose and if retained or disseminated this should be done with a clear warning of its confidential nature.  Reasonable steps should be taken to ensure that there is no possibility </w:t>
      </w:r>
      <w:r w:rsidRPr="00FC6D8B">
        <w:rPr>
          <w:rFonts w:eastAsia="Times New Roman" w:cs="Arial"/>
          <w:color w:val="auto"/>
        </w:rPr>
        <w:t xml:space="preserve">of its content being known to any person whose possession of it might prejudice any criminal or civil proceedings related to the information.  </w:t>
      </w:r>
      <w:r w:rsidRPr="00FC6D8B">
        <w:rPr>
          <w:rFonts w:eastAsia="Times New Roman" w:cs="Arial"/>
          <w:b/>
          <w:bCs/>
          <w:color w:val="auto"/>
        </w:rPr>
        <w:t>Confidential material should be destroyed as soon as it is no longer necessary to retain it for a specified purpo</w:t>
      </w:r>
      <w:r w:rsidRPr="00FC6D8B">
        <w:rPr>
          <w:rFonts w:eastAsia="Times New Roman" w:cs="Arial"/>
          <w:b/>
          <w:bCs/>
          <w:color w:val="auto"/>
        </w:rPr>
        <w:t>se.</w:t>
      </w:r>
      <w:r w:rsidRPr="00FC6D8B">
        <w:rPr>
          <w:rFonts w:eastAsia="Times New Roman" w:cs="Arial"/>
          <w:color w:val="auto"/>
        </w:rPr>
        <w:t xml:space="preserve"> </w:t>
      </w:r>
    </w:p>
    <w:p w:rsidR="00FC6D8B" w:rsidRPr="00FC6D8B" w:rsidRDefault="00D36CC4" w:rsidP="00787D02">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Procedure – Directed Surveillance on Lancashire County Council Residents</w:t>
      </w:r>
    </w:p>
    <w:p w:rsidR="00FC6D8B" w:rsidRPr="00FC6D8B" w:rsidRDefault="00D36CC4" w:rsidP="00FC6D8B">
      <w:pPr>
        <w:autoSpaceDE/>
        <w:autoSpaceDN/>
        <w:adjustRightInd/>
        <w:rPr>
          <w:rFonts w:eastAsia="Times New Roman" w:cs="Times New Roman"/>
          <w:color w:val="auto"/>
          <w:sz w:val="20"/>
        </w:rPr>
      </w:pPr>
    </w:p>
    <w:p w:rsidR="00FC6D8B" w:rsidRPr="00FC6D8B" w:rsidRDefault="00D36CC4" w:rsidP="00FC6D8B">
      <w:pPr>
        <w:autoSpaceDE/>
        <w:autoSpaceDN/>
        <w:adjustRightInd/>
        <w:jc w:val="both"/>
        <w:rPr>
          <w:rFonts w:eastAsia="Times New Roman" w:cs="Arial"/>
          <w:color w:val="auto"/>
        </w:rPr>
      </w:pPr>
      <w:r w:rsidRPr="00FC6D8B">
        <w:rPr>
          <w:rFonts w:eastAsia="Times New Roman" w:cs="Times New Roman"/>
          <w:color w:val="auto"/>
        </w:rPr>
        <w:t>The Council receives complaints and information on occasions in relation to LCC residents who are alleged to be involved in activities which may infringe child protection guidel</w:t>
      </w:r>
      <w:r w:rsidRPr="00FC6D8B">
        <w:rPr>
          <w:rFonts w:eastAsia="Times New Roman" w:cs="Times New Roman"/>
          <w:color w:val="auto"/>
        </w:rPr>
        <w:t>ines or other County Council guidelines.  Covert surveillance can only be authorised in relation to Lancashire County Council residents by the Director of Legal and Democratic Services.  The applicant should outline in the application why the activity is c</w:t>
      </w:r>
      <w:r w:rsidRPr="00FC6D8B">
        <w:rPr>
          <w:rFonts w:eastAsia="Times New Roman" w:cs="Times New Roman"/>
          <w:color w:val="auto"/>
        </w:rPr>
        <w:t>onsidered to be necessary and proportionate, as in paragraph 5 above.</w:t>
      </w:r>
    </w:p>
    <w:p w:rsidR="00FC6D8B" w:rsidRPr="00FC6D8B" w:rsidRDefault="00D36CC4"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xml:space="preserve">  </w:t>
      </w:r>
    </w:p>
    <w:p w:rsidR="00FC6D8B" w:rsidRPr="00FC6D8B" w:rsidRDefault="00D36CC4" w:rsidP="00787D02">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Procedure – Covert Human Intelligence Sources</w:t>
      </w:r>
    </w:p>
    <w:p w:rsidR="00FC6D8B" w:rsidRPr="00FC6D8B" w:rsidRDefault="00D36CC4" w:rsidP="00FC6D8B">
      <w:pPr>
        <w:autoSpaceDE/>
        <w:autoSpaceDN/>
        <w:adjustRightInd/>
        <w:rPr>
          <w:rFonts w:eastAsia="Times New Roman" w:cs="Times New Roman"/>
          <w:color w:val="auto"/>
          <w:sz w:val="20"/>
        </w:rPr>
      </w:pPr>
    </w:p>
    <w:p w:rsidR="00FC6D8B" w:rsidRPr="00FC6D8B" w:rsidRDefault="00D36CC4" w:rsidP="00FC6D8B">
      <w:pPr>
        <w:jc w:val="both"/>
        <w:rPr>
          <w:rFonts w:eastAsia="Times New Roman" w:cs="Arial"/>
          <w:color w:val="auto"/>
        </w:rPr>
      </w:pPr>
      <w:r w:rsidRPr="00FC6D8B">
        <w:rPr>
          <w:rFonts w:eastAsia="Times New Roman" w:cs="Arial"/>
          <w:color w:val="auto"/>
        </w:rPr>
        <w:t xml:space="preserve">The Council receives complaints/information routinely from the public regarding the alleged activities of individuals. The actions of </w:t>
      </w:r>
      <w:r w:rsidRPr="00FC6D8B">
        <w:rPr>
          <w:rFonts w:eastAsia="Times New Roman" w:cs="Arial"/>
          <w:color w:val="auto"/>
        </w:rPr>
        <w:t xml:space="preserve">these complainants do not generally fall within the definition of a covert source since they are a one off provision of information. However, a person may become a covert source if an ongoing relationship with the Council develops and activities described </w:t>
      </w:r>
      <w:r w:rsidRPr="00FC6D8B">
        <w:rPr>
          <w:rFonts w:eastAsia="Times New Roman" w:cs="Arial"/>
          <w:color w:val="auto"/>
        </w:rPr>
        <w:t>in above are carried out.  The use of CHIS could also cover circumstances where an employee of LCC establishes a relationship in order to gain information about a particular situation.</w:t>
      </w:r>
    </w:p>
    <w:p w:rsidR="00FC6D8B" w:rsidRPr="00FC6D8B" w:rsidRDefault="00D36CC4" w:rsidP="00FC6D8B">
      <w:pPr>
        <w:jc w:val="both"/>
        <w:rPr>
          <w:rFonts w:eastAsia="Times New Roman" w:cs="Arial"/>
          <w:color w:val="auto"/>
        </w:rPr>
      </w:pPr>
    </w:p>
    <w:p w:rsidR="00FC6D8B" w:rsidRPr="00FC6D8B" w:rsidRDefault="00D36CC4" w:rsidP="00FC6D8B">
      <w:pPr>
        <w:jc w:val="both"/>
        <w:rPr>
          <w:rFonts w:eastAsia="Times New Roman" w:cs="Arial"/>
          <w:b/>
          <w:color w:val="auto"/>
        </w:rPr>
      </w:pPr>
      <w:r w:rsidRPr="00FC6D8B">
        <w:rPr>
          <w:rFonts w:eastAsia="Times New Roman" w:cs="Arial"/>
          <w:color w:val="auto"/>
        </w:rPr>
        <w:t>Where the nature of the complaint relates to a matter where an officer</w:t>
      </w:r>
      <w:r w:rsidRPr="00FC6D8B">
        <w:rPr>
          <w:rFonts w:eastAsia="Times New Roman" w:cs="Arial"/>
          <w:color w:val="auto"/>
        </w:rPr>
        <w:t xml:space="preserve"> requests the complainant to obtain further information covertly via a relationship with another individual, this activity is likely to fall within CHIS. A shadow authorisation will therefore be required before seeking such information. By following the au</w:t>
      </w:r>
      <w:r w:rsidRPr="00FC6D8B">
        <w:rPr>
          <w:rFonts w:eastAsia="Times New Roman" w:cs="Arial"/>
          <w:color w:val="auto"/>
        </w:rPr>
        <w:t xml:space="preserve">thorisation procedures, the Council will also be in a position to seek to safeguard the identity of the source in any subsequent legal proceedings. </w:t>
      </w:r>
      <w:r w:rsidRPr="00FC6D8B">
        <w:rPr>
          <w:rFonts w:eastAsia="Times New Roman" w:cs="Arial"/>
          <w:b/>
          <w:color w:val="auto"/>
        </w:rPr>
        <w:t>Further guidance should be sought from the Director of Governance, Finance and Public Services or the Direct</w:t>
      </w:r>
      <w:r w:rsidRPr="00FC6D8B">
        <w:rPr>
          <w:rFonts w:eastAsia="Times New Roman" w:cs="Arial"/>
          <w:b/>
          <w:color w:val="auto"/>
        </w:rPr>
        <w:t xml:space="preserve">or of Legal and Democratic Services on this issue to ensure that the identities of any such individuals are safeguarded in the event of any legal proceedings, tribunals or disciplinary hearings. </w:t>
      </w:r>
    </w:p>
    <w:p w:rsidR="00FC6D8B" w:rsidRPr="00FC6D8B" w:rsidRDefault="00D36CC4" w:rsidP="00FC6D8B">
      <w:pPr>
        <w:jc w:val="both"/>
        <w:rPr>
          <w:rFonts w:eastAsia="Times New Roman" w:cs="Arial"/>
          <w:color w:val="auto"/>
        </w:rPr>
      </w:pPr>
    </w:p>
    <w:p w:rsidR="00FC6D8B" w:rsidRPr="00FC6D8B" w:rsidRDefault="00D36CC4" w:rsidP="00FC6D8B">
      <w:pPr>
        <w:jc w:val="both"/>
        <w:rPr>
          <w:rFonts w:eastAsia="Times New Roman" w:cs="Arial"/>
          <w:color w:val="auto"/>
        </w:rPr>
      </w:pPr>
      <w:r w:rsidRPr="00FC6D8B">
        <w:rPr>
          <w:rFonts w:eastAsia="Times New Roman" w:cs="Arial"/>
          <w:color w:val="auto"/>
        </w:rPr>
        <w:t>NB Juvenile surveillance CHIS – normally no one under 18 ye</w:t>
      </w:r>
      <w:r w:rsidRPr="00FC6D8B">
        <w:rPr>
          <w:rFonts w:eastAsia="Times New Roman" w:cs="Arial"/>
          <w:color w:val="auto"/>
        </w:rPr>
        <w:t xml:space="preserve">ars or any vulnerable individual should be considered as </w:t>
      </w:r>
      <w:r>
        <w:rPr>
          <w:rFonts w:eastAsia="Times New Roman" w:cs="Arial"/>
          <w:color w:val="auto"/>
        </w:rPr>
        <w:t xml:space="preserve">a </w:t>
      </w:r>
      <w:r w:rsidRPr="00FC6D8B">
        <w:rPr>
          <w:rFonts w:eastAsia="Times New Roman" w:cs="Arial"/>
          <w:color w:val="auto"/>
        </w:rPr>
        <w:t>CHIS.</w:t>
      </w:r>
    </w:p>
    <w:p w:rsidR="00FC6D8B" w:rsidRPr="00FC6D8B" w:rsidRDefault="00D36CC4" w:rsidP="00FC6D8B">
      <w:pPr>
        <w:jc w:val="both"/>
        <w:rPr>
          <w:rFonts w:eastAsia="Times New Roman" w:cs="Arial"/>
          <w:color w:val="auto"/>
        </w:rPr>
      </w:pPr>
    </w:p>
    <w:p w:rsidR="00FC6D8B" w:rsidRPr="00FC6D8B" w:rsidRDefault="00D36CC4" w:rsidP="002A0427">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 xml:space="preserve">Monitoring and Retaining Applications </w:t>
      </w:r>
    </w:p>
    <w:p w:rsidR="00FC6D8B" w:rsidRPr="00FC6D8B" w:rsidRDefault="00D36CC4" w:rsidP="00FC6D8B">
      <w:pPr>
        <w:jc w:val="both"/>
        <w:rPr>
          <w:rFonts w:eastAsia="Times New Roman" w:cs="Arial"/>
          <w:color w:val="auto"/>
        </w:rPr>
      </w:pPr>
    </w:p>
    <w:p w:rsidR="00FC6D8B" w:rsidRPr="00FC6D8B" w:rsidRDefault="00D36CC4" w:rsidP="00FC6D8B">
      <w:pPr>
        <w:jc w:val="both"/>
        <w:rPr>
          <w:rFonts w:eastAsia="Times New Roman" w:cs="Arial"/>
          <w:color w:val="auto"/>
        </w:rPr>
      </w:pPr>
      <w:r w:rsidRPr="00FC6D8B">
        <w:rPr>
          <w:rFonts w:eastAsia="Times New Roman" w:cs="Arial"/>
          <w:color w:val="auto"/>
        </w:rPr>
        <w:t xml:space="preserve">The Local Authority must maintain a central record of all Authorisations.  </w:t>
      </w:r>
      <w:r>
        <w:rPr>
          <w:rFonts w:eastAsia="Times New Roman" w:cs="Arial"/>
          <w:color w:val="auto"/>
        </w:rPr>
        <w:t>This is the responsibility of Information Governance</w:t>
      </w:r>
      <w:r w:rsidRPr="00FC6D8B">
        <w:rPr>
          <w:rFonts w:eastAsia="Times New Roman" w:cs="Arial"/>
          <w:color w:val="auto"/>
        </w:rPr>
        <w:t xml:space="preserve">.  These records will </w:t>
      </w:r>
      <w:r w:rsidRPr="00FC6D8B">
        <w:rPr>
          <w:rFonts w:eastAsia="Times New Roman" w:cs="Arial"/>
          <w:color w:val="auto"/>
        </w:rPr>
        <w:t>be confidential and should be retained for a period of at least five years from the ending of the authorisation. Where it is believed that the records could be relevant to pending or future criminal proceedings, they should be retained for a suitable furth</w:t>
      </w:r>
      <w:r w:rsidRPr="00FC6D8B">
        <w:rPr>
          <w:rFonts w:eastAsia="Times New Roman" w:cs="Arial"/>
          <w:color w:val="auto"/>
        </w:rPr>
        <w:t xml:space="preserve">er period, commensurate to any subsequent review.  </w:t>
      </w:r>
    </w:p>
    <w:p w:rsidR="00FC6D8B" w:rsidRPr="00FC6D8B" w:rsidRDefault="00D36CC4" w:rsidP="00FC6D8B">
      <w:pPr>
        <w:jc w:val="both"/>
        <w:rPr>
          <w:rFonts w:eastAsia="Times New Roman" w:cs="Arial"/>
          <w:color w:val="auto"/>
        </w:rPr>
      </w:pPr>
    </w:p>
    <w:p w:rsidR="00FC6D8B" w:rsidRPr="00FC6D8B" w:rsidRDefault="00D36CC4" w:rsidP="00FC6D8B">
      <w:pPr>
        <w:jc w:val="both"/>
        <w:rPr>
          <w:rFonts w:eastAsia="Times New Roman" w:cs="Arial"/>
          <w:color w:val="auto"/>
        </w:rPr>
      </w:pPr>
      <w:r w:rsidRPr="00FC6D8B">
        <w:rPr>
          <w:rFonts w:eastAsia="Times New Roman" w:cs="Arial"/>
          <w:color w:val="auto"/>
        </w:rPr>
        <w:t>Authorisations last for a period of three months and may be renewed more than once, if necessary, by completion of the relevant document. The renewal should be kept/recorded as part of the "authorisation</w:t>
      </w:r>
      <w:r w:rsidRPr="00FC6D8B">
        <w:rPr>
          <w:rFonts w:eastAsia="Times New Roman" w:cs="Arial"/>
          <w:color w:val="auto"/>
        </w:rPr>
        <w:t xml:space="preserve"> record".  </w:t>
      </w:r>
    </w:p>
    <w:p w:rsidR="00FC6D8B" w:rsidRPr="00FC6D8B" w:rsidRDefault="00D36CC4" w:rsidP="00FC6D8B">
      <w:pPr>
        <w:jc w:val="both"/>
        <w:rPr>
          <w:rFonts w:eastAsia="Times New Roman" w:cs="Arial"/>
          <w:color w:val="auto"/>
        </w:rPr>
      </w:pPr>
    </w:p>
    <w:p w:rsidR="00FC6D8B" w:rsidRPr="00FC6D8B" w:rsidRDefault="00D36CC4" w:rsidP="00FC6D8B">
      <w:pPr>
        <w:jc w:val="both"/>
        <w:rPr>
          <w:rFonts w:eastAsia="Times New Roman" w:cs="Arial"/>
          <w:color w:val="auto"/>
        </w:rPr>
      </w:pPr>
      <w:r w:rsidRPr="00FC6D8B">
        <w:rPr>
          <w:rFonts w:eastAsia="Times New Roman" w:cs="Arial"/>
          <w:color w:val="auto"/>
        </w:rPr>
        <w:t xml:space="preserve">Regular reviews of authorisations should be undertaken to assess the need for the surveillance to continue. The results of a review should be recorded on the relevant form </w:t>
      </w:r>
      <w:r w:rsidRPr="00FC6D8B">
        <w:rPr>
          <w:rFonts w:eastAsia="Times New Roman" w:cs="Arial"/>
          <w:b/>
          <w:color w:val="auto"/>
        </w:rPr>
        <w:t>(E2 - 2016).</w:t>
      </w:r>
      <w:r w:rsidRPr="00FC6D8B">
        <w:rPr>
          <w:rFonts w:eastAsia="Times New Roman" w:cs="Arial"/>
          <w:color w:val="auto"/>
        </w:rPr>
        <w:t xml:space="preserve">  Generally, unless circumstances dictate otherwise, review</w:t>
      </w:r>
      <w:r w:rsidRPr="00FC6D8B">
        <w:rPr>
          <w:rFonts w:eastAsia="Times New Roman" w:cs="Arial"/>
          <w:color w:val="auto"/>
        </w:rPr>
        <w:t xml:space="preserve">s will be carried out at monthly to six weekly intervals. </w:t>
      </w:r>
    </w:p>
    <w:p w:rsidR="00FC6D8B" w:rsidRPr="00FC6D8B" w:rsidRDefault="00D36CC4" w:rsidP="00FC6D8B">
      <w:pPr>
        <w:jc w:val="both"/>
        <w:rPr>
          <w:rFonts w:eastAsia="Times New Roman" w:cs="Arial"/>
          <w:color w:val="auto"/>
        </w:rPr>
      </w:pPr>
    </w:p>
    <w:p w:rsidR="00FC6D8B" w:rsidRPr="00FC6D8B" w:rsidRDefault="00D36CC4" w:rsidP="00FC6D8B">
      <w:pPr>
        <w:jc w:val="both"/>
        <w:rPr>
          <w:rFonts w:eastAsia="Times New Roman" w:cs="Arial"/>
          <w:color w:val="auto"/>
        </w:rPr>
      </w:pPr>
      <w:r w:rsidRPr="00FC6D8B">
        <w:rPr>
          <w:rFonts w:eastAsia="Times New Roman" w:cs="Arial"/>
          <w:color w:val="auto"/>
        </w:rPr>
        <w:t>Once surveillance activities have ceased, the officer who made the application must submit an application for cancellation to the Authorising officer.  The cancellation application should be submi</w:t>
      </w:r>
      <w:r w:rsidRPr="00FC6D8B">
        <w:rPr>
          <w:rFonts w:eastAsia="Times New Roman" w:cs="Arial"/>
          <w:color w:val="auto"/>
        </w:rPr>
        <w:t xml:space="preserve">tted immediately the activities are no longer required.  The authorising officer who granted an authorisation must cancel it if satisfied that the action authorised by it is no longer necessary.  </w:t>
      </w:r>
    </w:p>
    <w:p w:rsidR="00FC6D8B" w:rsidRPr="00FC6D8B" w:rsidRDefault="00D36CC4" w:rsidP="00FC6D8B">
      <w:pPr>
        <w:jc w:val="both"/>
        <w:rPr>
          <w:rFonts w:eastAsia="Times New Roman" w:cs="Arial"/>
          <w:color w:val="auto"/>
        </w:rPr>
      </w:pPr>
    </w:p>
    <w:p w:rsidR="00FC6D8B" w:rsidRPr="00FC6D8B" w:rsidRDefault="00D36CC4" w:rsidP="00FC6D8B">
      <w:pPr>
        <w:jc w:val="both"/>
        <w:rPr>
          <w:rFonts w:eastAsia="Times New Roman" w:cs="Arial"/>
          <w:color w:val="auto"/>
        </w:rPr>
      </w:pPr>
      <w:r w:rsidRPr="00FC6D8B">
        <w:rPr>
          <w:rFonts w:eastAsia="Times New Roman" w:cs="Arial"/>
          <w:color w:val="auto"/>
        </w:rPr>
        <w:t>In summary, the practical procedure for obtaining an Autho</w:t>
      </w:r>
      <w:r w:rsidRPr="00FC6D8B">
        <w:rPr>
          <w:rFonts w:eastAsia="Times New Roman" w:cs="Arial"/>
          <w:color w:val="auto"/>
        </w:rPr>
        <w:t>risation is as follows;</w:t>
      </w:r>
    </w:p>
    <w:p w:rsidR="00FC6D8B" w:rsidRPr="00FC6D8B" w:rsidRDefault="00D36CC4" w:rsidP="00FC6D8B">
      <w:pPr>
        <w:jc w:val="both"/>
        <w:rPr>
          <w:rFonts w:eastAsia="Times New Roman" w:cs="Arial"/>
          <w:color w:val="auto"/>
        </w:rPr>
      </w:pPr>
    </w:p>
    <w:p w:rsidR="00FC6D8B" w:rsidRPr="00FC6D8B" w:rsidRDefault="00D36CC4" w:rsidP="002A0427">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A completed application should be submitted to the Director of Legal and Democratic Services using form </w:t>
      </w:r>
      <w:r w:rsidRPr="00FC6D8B">
        <w:rPr>
          <w:rFonts w:eastAsia="Times New Roman" w:cs="Arial"/>
          <w:b/>
          <w:color w:val="auto"/>
        </w:rPr>
        <w:t>E1-2016</w:t>
      </w:r>
      <w:r w:rsidRPr="00FC6D8B">
        <w:rPr>
          <w:rFonts w:eastAsia="Times New Roman" w:cs="Arial"/>
          <w:color w:val="auto"/>
        </w:rPr>
        <w:t xml:space="preserve">.  The authorising officer will consider the necessity and proportionality of the application and the likelihood of any </w:t>
      </w:r>
      <w:r w:rsidRPr="00FC6D8B">
        <w:rPr>
          <w:rFonts w:eastAsia="Times New Roman" w:cs="Arial"/>
          <w:color w:val="auto"/>
        </w:rPr>
        <w:t xml:space="preserve">collateral intrusion.   </w:t>
      </w:r>
    </w:p>
    <w:p w:rsidR="00FC6D8B" w:rsidRPr="00FC6D8B" w:rsidRDefault="00D36CC4" w:rsidP="002A0427">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A review should take place at monthly to six weekly intervals. </w:t>
      </w:r>
      <w:r w:rsidRPr="00FC6D8B">
        <w:rPr>
          <w:rFonts w:eastAsia="Times New Roman" w:cs="Arial"/>
          <w:b/>
          <w:color w:val="auto"/>
        </w:rPr>
        <w:t>(</w:t>
      </w:r>
      <w:r>
        <w:rPr>
          <w:rFonts w:eastAsia="Times New Roman" w:cs="Arial"/>
          <w:b/>
          <w:color w:val="auto"/>
        </w:rPr>
        <w:t xml:space="preserve">Form </w:t>
      </w:r>
      <w:r w:rsidRPr="00FC6D8B">
        <w:rPr>
          <w:rFonts w:eastAsia="Times New Roman" w:cs="Arial"/>
          <w:b/>
          <w:color w:val="auto"/>
        </w:rPr>
        <w:t>E2 – 2016)</w:t>
      </w:r>
    </w:p>
    <w:p w:rsidR="00FC6D8B" w:rsidRPr="00FC6D8B" w:rsidRDefault="00D36CC4" w:rsidP="002A0427">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At the end of the surveillance operation, the investigating officer will submit a cancellation form </w:t>
      </w:r>
      <w:r w:rsidRPr="00FC6D8B">
        <w:rPr>
          <w:rFonts w:eastAsia="Times New Roman" w:cs="Arial"/>
          <w:b/>
          <w:color w:val="auto"/>
        </w:rPr>
        <w:t>(E3-2016)</w:t>
      </w:r>
      <w:r w:rsidRPr="00FC6D8B">
        <w:rPr>
          <w:rFonts w:eastAsia="Times New Roman" w:cs="Arial"/>
          <w:color w:val="auto"/>
        </w:rPr>
        <w:t xml:space="preserve"> to the authorising officer. A copy of the</w:t>
      </w:r>
      <w:r w:rsidRPr="00FC6D8B">
        <w:rPr>
          <w:rFonts w:eastAsia="Times New Roman" w:cs="Arial"/>
          <w:color w:val="auto"/>
        </w:rPr>
        <w:t xml:space="preserve"> cancellation form will be given to the investigating officer. All forms will be provided to the Trading Standards Manager (Fair Trading/Legal) for retention in the central record.</w:t>
      </w:r>
    </w:p>
    <w:p w:rsidR="00FC6D8B" w:rsidRPr="00FC6D8B" w:rsidRDefault="00D36CC4" w:rsidP="002A0427">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The investigating officer may seek a renewal of the authorisation if necess</w:t>
      </w:r>
      <w:r w:rsidRPr="00FC6D8B">
        <w:rPr>
          <w:rFonts w:eastAsia="Times New Roman" w:cs="Arial"/>
          <w:color w:val="auto"/>
        </w:rPr>
        <w:t xml:space="preserve">ary </w:t>
      </w:r>
      <w:r w:rsidRPr="00FC6D8B">
        <w:rPr>
          <w:rFonts w:eastAsia="Times New Roman" w:cs="Arial"/>
          <w:b/>
          <w:color w:val="auto"/>
        </w:rPr>
        <w:t>(</w:t>
      </w:r>
      <w:r>
        <w:rPr>
          <w:rFonts w:eastAsia="Times New Roman" w:cs="Arial"/>
          <w:b/>
          <w:color w:val="auto"/>
        </w:rPr>
        <w:t xml:space="preserve">Form </w:t>
      </w:r>
      <w:r w:rsidRPr="00FC6D8B">
        <w:rPr>
          <w:rFonts w:eastAsia="Times New Roman" w:cs="Arial"/>
          <w:b/>
          <w:color w:val="auto"/>
        </w:rPr>
        <w:t>E4 – 2016).</w:t>
      </w:r>
    </w:p>
    <w:p w:rsidR="00FC6D8B" w:rsidRPr="00FC6D8B" w:rsidRDefault="00D36CC4" w:rsidP="002A0427">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 Copy documents will be retained on the investigation file. </w:t>
      </w:r>
    </w:p>
    <w:p w:rsidR="00FC6D8B" w:rsidRPr="00FC6D8B" w:rsidRDefault="00D36CC4" w:rsidP="00FC6D8B">
      <w:pPr>
        <w:jc w:val="both"/>
        <w:rPr>
          <w:rFonts w:eastAsia="Times New Roman" w:cs="Arial"/>
          <w:color w:val="auto"/>
        </w:rPr>
      </w:pPr>
    </w:p>
    <w:p w:rsidR="00FC6D8B" w:rsidRPr="00FC6D8B" w:rsidRDefault="00D36CC4" w:rsidP="00FC6D8B">
      <w:pPr>
        <w:jc w:val="both"/>
        <w:rPr>
          <w:rFonts w:eastAsia="Times New Roman" w:cs="Arial"/>
          <w:color w:val="auto"/>
        </w:rPr>
      </w:pPr>
    </w:p>
    <w:p w:rsidR="00FC6D8B" w:rsidRPr="00FC6D8B" w:rsidRDefault="00D36CC4" w:rsidP="002A0427">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Handling Product from Surveillance Activities</w:t>
      </w:r>
    </w:p>
    <w:p w:rsidR="00FC6D8B" w:rsidRPr="00FC6D8B" w:rsidRDefault="00D36CC4" w:rsidP="00FC6D8B">
      <w:pPr>
        <w:ind w:left="360"/>
        <w:jc w:val="both"/>
        <w:rPr>
          <w:rFonts w:eastAsia="Times New Roman" w:cs="Arial"/>
          <w:color w:val="auto"/>
        </w:rPr>
      </w:pPr>
    </w:p>
    <w:p w:rsidR="00FC6D8B" w:rsidRPr="00FC6D8B" w:rsidRDefault="00D36CC4" w:rsidP="00FC6D8B">
      <w:pPr>
        <w:tabs>
          <w:tab w:val="center" w:pos="4153"/>
          <w:tab w:val="right" w:pos="8306"/>
        </w:tabs>
        <w:autoSpaceDE/>
        <w:autoSpaceDN/>
        <w:adjustRightInd/>
        <w:jc w:val="both"/>
        <w:rPr>
          <w:rFonts w:eastAsia="Times New Roman" w:cs="Arial"/>
          <w:color w:val="auto"/>
        </w:rPr>
      </w:pPr>
    </w:p>
    <w:p w:rsidR="00FC6D8B" w:rsidRPr="00FC6D8B" w:rsidRDefault="00D36CC4" w:rsidP="00FC6D8B">
      <w:pPr>
        <w:tabs>
          <w:tab w:val="left" w:pos="2700"/>
          <w:tab w:val="center" w:pos="7560"/>
        </w:tabs>
        <w:autoSpaceDE/>
        <w:autoSpaceDN/>
        <w:adjustRightInd/>
        <w:jc w:val="both"/>
        <w:rPr>
          <w:rFonts w:eastAsia="Times New Roman" w:cs="Arial"/>
          <w:color w:val="auto"/>
        </w:rPr>
      </w:pPr>
      <w:r w:rsidRPr="00FC6D8B">
        <w:rPr>
          <w:rFonts w:eastAsia="Times New Roman" w:cs="Arial"/>
          <w:color w:val="auto"/>
        </w:rPr>
        <w:t>Product from Covert Surveillance activities may consist of:</w:t>
      </w:r>
    </w:p>
    <w:p w:rsidR="00FC6D8B" w:rsidRPr="00FC6D8B" w:rsidRDefault="00D36CC4" w:rsidP="00FC6D8B">
      <w:pPr>
        <w:tabs>
          <w:tab w:val="left" w:pos="720"/>
          <w:tab w:val="left" w:pos="2700"/>
          <w:tab w:val="center" w:pos="7560"/>
        </w:tabs>
        <w:autoSpaceDE/>
        <w:autoSpaceDN/>
        <w:adjustRightInd/>
        <w:jc w:val="both"/>
        <w:rPr>
          <w:rFonts w:eastAsia="Times New Roman" w:cs="Arial"/>
          <w:color w:val="auto"/>
        </w:rPr>
      </w:pPr>
    </w:p>
    <w:p w:rsidR="00FC6D8B" w:rsidRPr="00FC6D8B" w:rsidRDefault="00D36CC4" w:rsidP="002A0427">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Photographs</w:t>
      </w:r>
    </w:p>
    <w:p w:rsidR="00FC6D8B" w:rsidRPr="00FC6D8B" w:rsidRDefault="00D36CC4" w:rsidP="00FC6D8B">
      <w:pPr>
        <w:tabs>
          <w:tab w:val="left" w:pos="1080"/>
          <w:tab w:val="center" w:pos="7560"/>
        </w:tabs>
        <w:autoSpaceDE/>
        <w:autoSpaceDN/>
        <w:adjustRightInd/>
        <w:ind w:left="1080"/>
        <w:jc w:val="both"/>
        <w:rPr>
          <w:rFonts w:eastAsia="Times New Roman" w:cs="Arial"/>
          <w:color w:val="auto"/>
        </w:rPr>
      </w:pPr>
    </w:p>
    <w:p w:rsidR="00FC6D8B" w:rsidRPr="00FC6D8B" w:rsidRDefault="00D36CC4" w:rsidP="002A0427">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lastRenderedPageBreak/>
        <w:t>Video film</w:t>
      </w:r>
    </w:p>
    <w:p w:rsidR="00FC6D8B" w:rsidRPr="00FC6D8B" w:rsidRDefault="00D36CC4" w:rsidP="00FC6D8B">
      <w:pPr>
        <w:tabs>
          <w:tab w:val="left" w:pos="1080"/>
          <w:tab w:val="center" w:pos="7560"/>
        </w:tabs>
        <w:autoSpaceDE/>
        <w:autoSpaceDN/>
        <w:adjustRightInd/>
        <w:ind w:left="1080"/>
        <w:jc w:val="both"/>
        <w:rPr>
          <w:rFonts w:eastAsia="Times New Roman" w:cs="Arial"/>
          <w:color w:val="auto"/>
        </w:rPr>
      </w:pPr>
    </w:p>
    <w:p w:rsidR="00FC6D8B" w:rsidRPr="00FC6D8B" w:rsidRDefault="00D36CC4" w:rsidP="002A0427">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Voice recordings</w:t>
      </w:r>
    </w:p>
    <w:p w:rsidR="00FC6D8B" w:rsidRPr="00FC6D8B" w:rsidRDefault="00D36CC4" w:rsidP="00FC6D8B">
      <w:pPr>
        <w:tabs>
          <w:tab w:val="left" w:pos="1080"/>
          <w:tab w:val="center" w:pos="7560"/>
        </w:tabs>
        <w:autoSpaceDE/>
        <w:autoSpaceDN/>
        <w:adjustRightInd/>
        <w:ind w:left="1080"/>
        <w:jc w:val="both"/>
        <w:rPr>
          <w:rFonts w:eastAsia="Times New Roman" w:cs="Arial"/>
          <w:color w:val="auto"/>
        </w:rPr>
      </w:pPr>
    </w:p>
    <w:p w:rsidR="00FC6D8B" w:rsidRPr="00FC6D8B" w:rsidRDefault="00D36CC4" w:rsidP="002A0427">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Surveillance log</w:t>
      </w:r>
    </w:p>
    <w:p w:rsidR="00FC6D8B" w:rsidRPr="00FC6D8B" w:rsidRDefault="00D36CC4" w:rsidP="00FC6D8B">
      <w:pPr>
        <w:tabs>
          <w:tab w:val="left" w:pos="1080"/>
          <w:tab w:val="center" w:pos="7560"/>
        </w:tabs>
        <w:autoSpaceDE/>
        <w:autoSpaceDN/>
        <w:adjustRightInd/>
        <w:ind w:left="1080"/>
        <w:jc w:val="both"/>
        <w:rPr>
          <w:rFonts w:eastAsia="Times New Roman" w:cs="Arial"/>
          <w:color w:val="auto"/>
        </w:rPr>
      </w:pPr>
    </w:p>
    <w:p w:rsidR="00FC6D8B" w:rsidRPr="00FC6D8B" w:rsidRDefault="00D36CC4" w:rsidP="002A0427">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Officer’s notes</w:t>
      </w:r>
    </w:p>
    <w:p w:rsidR="00FC6D8B" w:rsidRPr="00FC6D8B" w:rsidRDefault="00D36CC4" w:rsidP="00FC6D8B">
      <w:pPr>
        <w:tabs>
          <w:tab w:val="left" w:pos="720"/>
          <w:tab w:val="left" w:pos="2700"/>
          <w:tab w:val="center" w:pos="7560"/>
        </w:tabs>
        <w:autoSpaceDE/>
        <w:autoSpaceDN/>
        <w:adjustRightInd/>
        <w:jc w:val="both"/>
        <w:rPr>
          <w:rFonts w:eastAsia="Times New Roman" w:cs="Arial"/>
          <w:color w:val="auto"/>
        </w:rPr>
      </w:pPr>
    </w:p>
    <w:p w:rsidR="00FC6D8B" w:rsidRPr="00FC6D8B" w:rsidRDefault="00D36CC4" w:rsidP="00FC6D8B">
      <w:pPr>
        <w:autoSpaceDE/>
        <w:autoSpaceDN/>
        <w:adjustRightInd/>
        <w:ind w:hanging="720"/>
        <w:jc w:val="both"/>
        <w:rPr>
          <w:rFonts w:eastAsia="Times New Roman" w:cs="Arial"/>
          <w:color w:val="auto"/>
        </w:rPr>
      </w:pPr>
      <w:r w:rsidRPr="00FC6D8B">
        <w:rPr>
          <w:rFonts w:eastAsia="Times New Roman" w:cs="Arial"/>
          <w:color w:val="auto"/>
        </w:rPr>
        <w:t>The above may be required as evidence in current or future proceedings.  Officers must have regard to the provisions of the Data Protection Act 1998 in relation to this material.  Product obtained via an authorisation may be used by the au</w:t>
      </w:r>
      <w:r w:rsidRPr="00FC6D8B">
        <w:rPr>
          <w:rFonts w:eastAsia="Times New Roman" w:cs="Arial"/>
          <w:color w:val="auto"/>
        </w:rPr>
        <w:t>thority in other investigations.</w:t>
      </w:r>
    </w:p>
    <w:p w:rsidR="00FC6D8B" w:rsidRPr="00FC6D8B" w:rsidRDefault="00D36CC4" w:rsidP="00FC6D8B">
      <w:pPr>
        <w:tabs>
          <w:tab w:val="left" w:pos="2700"/>
          <w:tab w:val="center" w:pos="7560"/>
        </w:tabs>
        <w:autoSpaceDE/>
        <w:autoSpaceDN/>
        <w:adjustRightInd/>
        <w:jc w:val="both"/>
        <w:rPr>
          <w:rFonts w:eastAsia="Times New Roman" w:cs="Arial"/>
          <w:color w:val="auto"/>
        </w:rPr>
      </w:pPr>
    </w:p>
    <w:p w:rsidR="00FC6D8B" w:rsidRPr="00FC6D8B" w:rsidRDefault="00D36CC4" w:rsidP="00FC6D8B">
      <w:pPr>
        <w:tabs>
          <w:tab w:val="center" w:pos="4153"/>
          <w:tab w:val="right" w:pos="8306"/>
        </w:tabs>
        <w:autoSpaceDE/>
        <w:autoSpaceDN/>
        <w:adjustRightInd/>
        <w:ind w:hanging="720"/>
        <w:jc w:val="both"/>
        <w:rPr>
          <w:rFonts w:eastAsia="Times New Roman" w:cs="Arial"/>
          <w:color w:val="auto"/>
        </w:rPr>
      </w:pPr>
      <w:r w:rsidRPr="00FC6D8B">
        <w:rPr>
          <w:rFonts w:eastAsia="Times New Roman" w:cs="Arial"/>
          <w:color w:val="auto"/>
        </w:rPr>
        <w:t>Officers should record the results of any surveillance.  When product is disposed of, a note should be made on the file.</w:t>
      </w:r>
    </w:p>
    <w:p w:rsidR="00FC6D8B" w:rsidRPr="00FC6D8B" w:rsidRDefault="00D36CC4" w:rsidP="00FC6D8B">
      <w:pPr>
        <w:tabs>
          <w:tab w:val="center" w:pos="4153"/>
          <w:tab w:val="right" w:pos="8306"/>
        </w:tabs>
        <w:autoSpaceDE/>
        <w:autoSpaceDN/>
        <w:adjustRightInd/>
        <w:ind w:hanging="720"/>
        <w:jc w:val="both"/>
        <w:rPr>
          <w:rFonts w:eastAsia="Times New Roman" w:cs="Arial"/>
          <w:color w:val="auto"/>
        </w:rPr>
      </w:pPr>
    </w:p>
    <w:p w:rsidR="00FC6D8B" w:rsidRPr="00FC6D8B" w:rsidRDefault="00D36CC4" w:rsidP="00FC6D8B">
      <w:pPr>
        <w:tabs>
          <w:tab w:val="left" w:pos="2700"/>
          <w:tab w:val="center" w:pos="7560"/>
        </w:tabs>
        <w:autoSpaceDE/>
        <w:autoSpaceDN/>
        <w:adjustRightInd/>
        <w:ind w:hanging="720"/>
        <w:jc w:val="both"/>
        <w:rPr>
          <w:rFonts w:eastAsia="Times New Roman" w:cs="Arial"/>
          <w:b/>
          <w:bCs/>
          <w:color w:val="auto"/>
        </w:rPr>
      </w:pPr>
      <w:r w:rsidRPr="00FC6D8B">
        <w:rPr>
          <w:rFonts w:eastAsia="Times New Roman" w:cs="Arial"/>
          <w:color w:val="auto"/>
        </w:rPr>
        <w:t xml:space="preserve">The use of any product obtained by authorised surveillance activities outside of the Public </w:t>
      </w:r>
      <w:r w:rsidRPr="00FC6D8B">
        <w:rPr>
          <w:rFonts w:eastAsia="Times New Roman" w:cs="Arial"/>
          <w:color w:val="auto"/>
        </w:rPr>
        <w:t xml:space="preserve">Authority or the Courts should only be authorised in the most exceptional circumstances.  This requirement seeks to prevent product from being used for grounds other than that for which it was obtained.  </w:t>
      </w:r>
      <w:r w:rsidRPr="00FC6D8B">
        <w:rPr>
          <w:rFonts w:eastAsia="Times New Roman" w:cs="Arial"/>
          <w:b/>
          <w:bCs/>
          <w:color w:val="auto"/>
        </w:rPr>
        <w:t>Joint operations should make reference to the potent</w:t>
      </w:r>
      <w:r w:rsidRPr="00FC6D8B">
        <w:rPr>
          <w:rFonts w:eastAsia="Times New Roman" w:cs="Arial"/>
          <w:b/>
          <w:bCs/>
          <w:color w:val="auto"/>
        </w:rPr>
        <w:t>ial use of evidence by each agency.</w:t>
      </w:r>
    </w:p>
    <w:p w:rsidR="00FC6D8B" w:rsidRPr="00FC6D8B" w:rsidRDefault="00D36CC4" w:rsidP="00FC6D8B">
      <w:pPr>
        <w:tabs>
          <w:tab w:val="left" w:pos="2700"/>
          <w:tab w:val="center" w:pos="7560"/>
        </w:tabs>
        <w:autoSpaceDE/>
        <w:autoSpaceDN/>
        <w:adjustRightInd/>
        <w:jc w:val="both"/>
        <w:rPr>
          <w:rFonts w:eastAsia="Times New Roman" w:cs="Arial"/>
          <w:color w:val="auto"/>
        </w:rPr>
      </w:pPr>
    </w:p>
    <w:p w:rsidR="00FC6D8B" w:rsidRPr="00FC6D8B" w:rsidRDefault="00D36CC4" w:rsidP="00FC6D8B">
      <w:pPr>
        <w:tabs>
          <w:tab w:val="left" w:pos="2700"/>
          <w:tab w:val="center" w:pos="7560"/>
        </w:tabs>
        <w:autoSpaceDE/>
        <w:autoSpaceDN/>
        <w:adjustRightInd/>
        <w:ind w:hanging="720"/>
        <w:jc w:val="both"/>
        <w:rPr>
          <w:rFonts w:eastAsia="Times New Roman" w:cs="Arial"/>
          <w:color w:val="auto"/>
        </w:rPr>
      </w:pPr>
      <w:r w:rsidRPr="00FC6D8B">
        <w:rPr>
          <w:rFonts w:eastAsia="Times New Roman" w:cs="Arial"/>
          <w:color w:val="auto"/>
        </w:rPr>
        <w:t>Officers may receive requests from other agencies for product, which may include photographs of suspects, descriptions, and vehicle details.  Where this information has been obtained under an authorisation, further guid</w:t>
      </w:r>
      <w:r w:rsidRPr="00FC6D8B">
        <w:rPr>
          <w:rFonts w:eastAsia="Times New Roman" w:cs="Arial"/>
          <w:color w:val="auto"/>
        </w:rPr>
        <w:t>ance should be sought from the Authorising Officer, since disclosure may not be permitted under the provisions of the Code of Practice.</w:t>
      </w:r>
    </w:p>
    <w:p w:rsidR="00FC6D8B" w:rsidRPr="00FC6D8B" w:rsidRDefault="00D36CC4" w:rsidP="00FC6D8B">
      <w:pPr>
        <w:autoSpaceDE/>
        <w:autoSpaceDN/>
        <w:adjustRightInd/>
        <w:ind w:left="-180"/>
        <w:rPr>
          <w:rFonts w:eastAsia="Times New Roman" w:cs="Times New Roman"/>
          <w:color w:val="auto"/>
          <w:sz w:val="18"/>
        </w:rPr>
      </w:pPr>
    </w:p>
    <w:p w:rsidR="00FC6D8B" w:rsidRPr="00FC6D8B" w:rsidRDefault="00D36CC4" w:rsidP="00FC6D8B">
      <w:pPr>
        <w:autoSpaceDE/>
        <w:autoSpaceDN/>
        <w:adjustRightInd/>
        <w:ind w:left="-180"/>
        <w:rPr>
          <w:rFonts w:eastAsia="Times New Roman" w:cs="Arial"/>
          <w:color w:val="auto"/>
        </w:rPr>
      </w:pPr>
    </w:p>
    <w:p w:rsidR="00FC6D8B" w:rsidRDefault="00D36CC4">
      <w:pPr>
        <w:autoSpaceDE/>
        <w:autoSpaceDN/>
        <w:adjustRightInd/>
        <w:rPr>
          <w:rFonts w:cs="Arial"/>
          <w:color w:val="auto"/>
        </w:rPr>
      </w:pPr>
      <w:r>
        <w:rPr>
          <w:rFonts w:cs="Arial"/>
          <w:color w:val="auto"/>
        </w:rPr>
        <w:br w:type="page"/>
      </w:r>
    </w:p>
    <w:p w:rsidR="000874F2" w:rsidRPr="001C76D4" w:rsidRDefault="00D36CC4" w:rsidP="000874F2">
      <w:pPr>
        <w:rPr>
          <w:rFonts w:cs="Arial"/>
          <w:color w:val="auto"/>
        </w:rPr>
      </w:pPr>
    </w:p>
    <w:p w:rsidR="00DC7250" w:rsidRPr="001C76D4" w:rsidRDefault="00D36CC4" w:rsidP="00DC7250">
      <w:pPr>
        <w:rPr>
          <w:rFonts w:cs="Arial"/>
          <w:b/>
          <w:color w:val="auto"/>
        </w:rPr>
      </w:pPr>
      <w:r w:rsidRPr="001C76D4">
        <w:rPr>
          <w:b/>
          <w:color w:val="auto"/>
        </w:rPr>
        <w:t xml:space="preserve">Version Control </w:t>
      </w:r>
      <w:r w:rsidRPr="001C76D4">
        <w:rPr>
          <w:rFonts w:cs="Arial"/>
          <w:b/>
          <w:color w:val="auto"/>
        </w:rPr>
        <w:t xml:space="preserve"> </w:t>
      </w:r>
    </w:p>
    <w:p w:rsidR="00DC7250" w:rsidRPr="001C76D4" w:rsidRDefault="00D36CC4" w:rsidP="00DC7250">
      <w:pPr>
        <w:rPr>
          <w:rFonts w:cs="Arial"/>
          <w:b/>
          <w:color w:val="auto"/>
        </w:rPr>
      </w:pPr>
    </w:p>
    <w:tbl>
      <w:tblPr>
        <w:tblStyle w:val="TableGrid"/>
        <w:tblW w:w="0" w:type="auto"/>
        <w:tblLook w:val="04A0" w:firstRow="1" w:lastRow="0" w:firstColumn="1" w:lastColumn="0" w:noHBand="0" w:noVBand="1"/>
      </w:tblPr>
      <w:tblGrid>
        <w:gridCol w:w="2187"/>
        <w:gridCol w:w="6463"/>
      </w:tblGrid>
      <w:tr w:rsidR="00190A1E" w:rsidTr="00CB3DB0">
        <w:tc>
          <w:tcPr>
            <w:tcW w:w="2187" w:type="dxa"/>
            <w:shd w:val="clear" w:color="auto" w:fill="F2F2F2" w:themeFill="background1" w:themeFillShade="F2"/>
          </w:tcPr>
          <w:p w:rsidR="00DC7250" w:rsidRPr="001C76D4" w:rsidRDefault="00D36CC4" w:rsidP="00CB3DB0">
            <w:pPr>
              <w:rPr>
                <w:rFonts w:cs="Arial"/>
                <w:color w:val="auto"/>
              </w:rPr>
            </w:pPr>
            <w:r w:rsidRPr="001C76D4">
              <w:rPr>
                <w:color w:val="auto"/>
              </w:rPr>
              <w:t>Named Owner:</w:t>
            </w:r>
          </w:p>
        </w:tc>
        <w:tc>
          <w:tcPr>
            <w:tcW w:w="6463" w:type="dxa"/>
          </w:tcPr>
          <w:p w:rsidR="00DC7250" w:rsidRPr="001C76D4" w:rsidRDefault="00D36CC4" w:rsidP="00CB3DB0">
            <w:pPr>
              <w:rPr>
                <w:color w:val="auto"/>
              </w:rPr>
            </w:pPr>
            <w:r>
              <w:rPr>
                <w:color w:val="auto"/>
              </w:rPr>
              <w:t>Laura Sales: Director – Legal and Democratic Services</w:t>
            </w:r>
          </w:p>
          <w:p w:rsidR="00DC7250" w:rsidRPr="001C76D4" w:rsidRDefault="00D36CC4" w:rsidP="00CB3DB0">
            <w:pPr>
              <w:rPr>
                <w:rFonts w:cs="Arial"/>
                <w:color w:val="auto"/>
              </w:rPr>
            </w:pPr>
            <w:r w:rsidRPr="001C76D4">
              <w:rPr>
                <w:color w:val="auto"/>
              </w:rPr>
              <w:t xml:space="preserve"> </w:t>
            </w:r>
          </w:p>
        </w:tc>
      </w:tr>
      <w:tr w:rsidR="00190A1E" w:rsidTr="00CB3DB0">
        <w:tc>
          <w:tcPr>
            <w:tcW w:w="2187" w:type="dxa"/>
            <w:shd w:val="clear" w:color="auto" w:fill="F2F2F2" w:themeFill="background1" w:themeFillShade="F2"/>
          </w:tcPr>
          <w:p w:rsidR="00DC7250" w:rsidRPr="001C76D4" w:rsidRDefault="00D36CC4" w:rsidP="00CB3DB0">
            <w:pPr>
              <w:rPr>
                <w:rFonts w:cs="Arial"/>
                <w:color w:val="auto"/>
              </w:rPr>
            </w:pPr>
            <w:r w:rsidRPr="001C76D4">
              <w:rPr>
                <w:color w:val="auto"/>
              </w:rPr>
              <w:t>Version Number:</w:t>
            </w:r>
          </w:p>
        </w:tc>
        <w:tc>
          <w:tcPr>
            <w:tcW w:w="6463" w:type="dxa"/>
          </w:tcPr>
          <w:p w:rsidR="00DC7250" w:rsidRPr="001C76D4" w:rsidRDefault="00D36CC4" w:rsidP="00CB3DB0">
            <w:pPr>
              <w:rPr>
                <w:rFonts w:cs="Arial"/>
                <w:color w:val="auto"/>
              </w:rPr>
            </w:pPr>
            <w:r>
              <w:rPr>
                <w:rFonts w:cs="Arial"/>
                <w:color w:val="auto"/>
              </w:rPr>
              <w:t>2</w:t>
            </w:r>
            <w:r w:rsidRPr="001C76D4">
              <w:rPr>
                <w:rFonts w:cs="Arial"/>
                <w:color w:val="auto"/>
              </w:rPr>
              <w:t>.00</w:t>
            </w:r>
          </w:p>
        </w:tc>
      </w:tr>
      <w:tr w:rsidR="00190A1E" w:rsidTr="00CB3DB0">
        <w:tc>
          <w:tcPr>
            <w:tcW w:w="2187" w:type="dxa"/>
            <w:shd w:val="clear" w:color="auto" w:fill="F2F2F2" w:themeFill="background1" w:themeFillShade="F2"/>
          </w:tcPr>
          <w:p w:rsidR="00DC7250" w:rsidRPr="001C76D4" w:rsidRDefault="00D36CC4" w:rsidP="00CB3DB0">
            <w:pPr>
              <w:rPr>
                <w:rFonts w:cs="Arial"/>
                <w:color w:val="auto"/>
              </w:rPr>
            </w:pPr>
            <w:r w:rsidRPr="001C76D4">
              <w:rPr>
                <w:color w:val="auto"/>
              </w:rPr>
              <w:t>Date</w:t>
            </w:r>
            <w:r w:rsidRPr="001C76D4">
              <w:rPr>
                <w:color w:val="auto"/>
              </w:rPr>
              <w:t xml:space="preserve"> Of Creation:</w:t>
            </w:r>
          </w:p>
        </w:tc>
        <w:tc>
          <w:tcPr>
            <w:tcW w:w="6463" w:type="dxa"/>
          </w:tcPr>
          <w:p w:rsidR="00DC7250" w:rsidRPr="001C76D4" w:rsidRDefault="00D36CC4" w:rsidP="00CB3DB0">
            <w:pPr>
              <w:rPr>
                <w:rFonts w:cs="Arial"/>
                <w:color w:val="auto"/>
              </w:rPr>
            </w:pPr>
            <w:r>
              <w:rPr>
                <w:rFonts w:cs="Arial"/>
                <w:color w:val="auto"/>
              </w:rPr>
              <w:t>November 2016</w:t>
            </w:r>
          </w:p>
        </w:tc>
      </w:tr>
      <w:tr w:rsidR="00190A1E" w:rsidTr="00CB3DB0">
        <w:tc>
          <w:tcPr>
            <w:tcW w:w="2187" w:type="dxa"/>
            <w:shd w:val="clear" w:color="auto" w:fill="F2F2F2" w:themeFill="background1" w:themeFillShade="F2"/>
          </w:tcPr>
          <w:p w:rsidR="00DC7250" w:rsidRPr="001C76D4" w:rsidRDefault="00D36CC4" w:rsidP="00CB3DB0">
            <w:pPr>
              <w:rPr>
                <w:rFonts w:cs="Arial"/>
                <w:color w:val="auto"/>
              </w:rPr>
            </w:pPr>
            <w:r w:rsidRPr="001C76D4">
              <w:rPr>
                <w:color w:val="auto"/>
              </w:rPr>
              <w:t>Last Review:</w:t>
            </w:r>
          </w:p>
        </w:tc>
        <w:tc>
          <w:tcPr>
            <w:tcW w:w="6463" w:type="dxa"/>
          </w:tcPr>
          <w:p w:rsidR="00DC7250" w:rsidRPr="001C76D4" w:rsidRDefault="00D36CC4" w:rsidP="00CB3DB0">
            <w:pPr>
              <w:rPr>
                <w:rFonts w:cs="Arial"/>
                <w:color w:val="auto"/>
              </w:rPr>
            </w:pPr>
            <w:r>
              <w:rPr>
                <w:rFonts w:cs="Arial"/>
                <w:color w:val="auto"/>
              </w:rPr>
              <w:t>June</w:t>
            </w:r>
            <w:r>
              <w:rPr>
                <w:rFonts w:cs="Arial"/>
                <w:color w:val="auto"/>
              </w:rPr>
              <w:t xml:space="preserve"> 2017</w:t>
            </w:r>
          </w:p>
        </w:tc>
      </w:tr>
      <w:tr w:rsidR="00190A1E" w:rsidTr="00CB3DB0">
        <w:tc>
          <w:tcPr>
            <w:tcW w:w="2187" w:type="dxa"/>
            <w:shd w:val="clear" w:color="auto" w:fill="F2F2F2" w:themeFill="background1" w:themeFillShade="F2"/>
          </w:tcPr>
          <w:p w:rsidR="00DC7250" w:rsidRPr="001C76D4" w:rsidRDefault="00D36CC4" w:rsidP="00CB3DB0">
            <w:pPr>
              <w:rPr>
                <w:rFonts w:cs="Arial"/>
                <w:color w:val="auto"/>
              </w:rPr>
            </w:pPr>
            <w:r w:rsidRPr="001C76D4">
              <w:rPr>
                <w:color w:val="auto"/>
              </w:rPr>
              <w:t>Next Scheduled Review:</w:t>
            </w:r>
          </w:p>
        </w:tc>
        <w:tc>
          <w:tcPr>
            <w:tcW w:w="6463" w:type="dxa"/>
          </w:tcPr>
          <w:p w:rsidR="00DC7250" w:rsidRPr="001C76D4" w:rsidRDefault="00D36CC4" w:rsidP="00CB3DB0">
            <w:pPr>
              <w:rPr>
                <w:rFonts w:cs="Arial"/>
                <w:color w:val="auto"/>
              </w:rPr>
            </w:pPr>
            <w:r>
              <w:rPr>
                <w:rFonts w:cs="Arial"/>
                <w:color w:val="auto"/>
              </w:rPr>
              <w:t>November 2017</w:t>
            </w:r>
          </w:p>
        </w:tc>
      </w:tr>
      <w:tr w:rsidR="00190A1E" w:rsidTr="00CB3DB0">
        <w:tc>
          <w:tcPr>
            <w:tcW w:w="2187" w:type="dxa"/>
            <w:shd w:val="clear" w:color="auto" w:fill="F2F2F2" w:themeFill="background1" w:themeFillShade="F2"/>
          </w:tcPr>
          <w:p w:rsidR="00DC7250" w:rsidRPr="001C76D4" w:rsidRDefault="00D36CC4" w:rsidP="00CB3DB0">
            <w:pPr>
              <w:rPr>
                <w:rFonts w:cs="Arial"/>
                <w:color w:val="auto"/>
              </w:rPr>
            </w:pPr>
            <w:r w:rsidRPr="001C76D4">
              <w:rPr>
                <w:color w:val="auto"/>
              </w:rPr>
              <w:t>Overview of Amendments to this Version:</w:t>
            </w:r>
          </w:p>
        </w:tc>
        <w:tc>
          <w:tcPr>
            <w:tcW w:w="6463" w:type="dxa"/>
          </w:tcPr>
          <w:p w:rsidR="00DC7250" w:rsidRPr="001C76D4" w:rsidRDefault="00D36CC4" w:rsidP="00CB3DB0">
            <w:pPr>
              <w:pStyle w:val="ListParagraph"/>
              <w:rPr>
                <w:rFonts w:cs="Arial"/>
                <w:color w:val="auto"/>
              </w:rPr>
            </w:pPr>
          </w:p>
        </w:tc>
      </w:tr>
    </w:tbl>
    <w:p w:rsidR="000874F2" w:rsidRPr="001C76D4" w:rsidRDefault="00D36CC4" w:rsidP="000874F2">
      <w:pPr>
        <w:rPr>
          <w:rFonts w:cs="Arial"/>
          <w:color w:val="auto"/>
        </w:rPr>
      </w:pPr>
    </w:p>
    <w:p w:rsidR="000874F2" w:rsidRPr="001C76D4" w:rsidRDefault="00D36CC4" w:rsidP="000874F2">
      <w:pPr>
        <w:rPr>
          <w:rFonts w:cs="Arial"/>
          <w:color w:val="auto"/>
        </w:rPr>
      </w:pPr>
    </w:p>
    <w:sectPr w:rsidR="000874F2" w:rsidRPr="001C76D4" w:rsidSect="00516FCA">
      <w:headerReference w:type="default" r:id="rId14"/>
      <w:footerReference w:type="default" r:id="rId15"/>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6CC4">
      <w:r>
        <w:separator/>
      </w:r>
    </w:p>
  </w:endnote>
  <w:endnote w:type="continuationSeparator" w:id="0">
    <w:p w:rsidR="00000000" w:rsidRDefault="00D3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98" w:rsidRDefault="00D36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98" w:rsidRDefault="00D36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98" w:rsidRDefault="00D36C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190A1E" w:rsidTr="00C74127">
      <w:trPr>
        <w:jc w:val="center"/>
      </w:trPr>
      <w:tc>
        <w:tcPr>
          <w:tcW w:w="5000" w:type="pct"/>
          <w:shd w:val="clear" w:color="auto" w:fill="BFBFBF"/>
        </w:tcPr>
        <w:p w:rsidR="00B8650B" w:rsidRPr="008E5502" w:rsidRDefault="00D36CC4" w:rsidP="00DB6FF3">
          <w:pPr>
            <w:pStyle w:val="Footer"/>
          </w:pPr>
          <w:r w:rsidRPr="008E5502">
            <w:t xml:space="preserve">• </w:t>
          </w:r>
          <w:r>
            <w:fldChar w:fldCharType="begin"/>
          </w:r>
          <w:r>
            <w:instrText xml:space="preserve"> PAGE   \* MERGEFORMAT </w:instrText>
          </w:r>
          <w:r>
            <w:fldChar w:fldCharType="separate"/>
          </w:r>
          <w:r>
            <w:rPr>
              <w:noProof/>
            </w:rPr>
            <w:t>10</w:t>
          </w:r>
          <w:r>
            <w:fldChar w:fldCharType="end"/>
          </w:r>
          <w:r w:rsidRPr="008E5502">
            <w:t xml:space="preserve"> •</w:t>
          </w:r>
        </w:p>
      </w:tc>
    </w:tr>
  </w:tbl>
  <w:p w:rsidR="00B8650B" w:rsidRDefault="00D36CC4"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6CC4">
      <w:r>
        <w:separator/>
      </w:r>
    </w:p>
  </w:footnote>
  <w:footnote w:type="continuationSeparator" w:id="0">
    <w:p w:rsidR="00000000" w:rsidRDefault="00D36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98" w:rsidRDefault="00D36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D36CC4">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D36CC4"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190A1E" w:rsidTr="00C74127">
      <w:trPr>
        <w:jc w:val="center"/>
      </w:trPr>
      <w:tc>
        <w:tcPr>
          <w:tcW w:w="5000" w:type="pct"/>
          <w:shd w:val="clear" w:color="auto" w:fill="D31145"/>
        </w:tcPr>
        <w:p w:rsidR="00B8650B" w:rsidRPr="00C74127" w:rsidRDefault="00D36CC4" w:rsidP="008C4E98">
          <w:pPr>
            <w:pStyle w:val="Header"/>
          </w:pPr>
          <w:r>
            <w:t xml:space="preserve">Shadow RIPA surveillance Policy </w:t>
          </w:r>
        </w:p>
      </w:tc>
    </w:tr>
  </w:tbl>
  <w:p w:rsidR="00B8650B" w:rsidRDefault="00D36CC4"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4F48"/>
    <w:multiLevelType w:val="hybridMultilevel"/>
    <w:tmpl w:val="053E6FA6"/>
    <w:lvl w:ilvl="0" w:tplc="CC7AF5DE">
      <w:start w:val="1"/>
      <w:numFmt w:val="decimal"/>
      <w:lvlText w:val="%1."/>
      <w:lvlJc w:val="left"/>
      <w:pPr>
        <w:ind w:left="720" w:hanging="360"/>
      </w:pPr>
      <w:rPr>
        <w:rFonts w:hint="default"/>
      </w:rPr>
    </w:lvl>
    <w:lvl w:ilvl="1" w:tplc="F954D26C" w:tentative="1">
      <w:start w:val="1"/>
      <w:numFmt w:val="lowerLetter"/>
      <w:lvlText w:val="%2."/>
      <w:lvlJc w:val="left"/>
      <w:pPr>
        <w:ind w:left="1440" w:hanging="360"/>
      </w:pPr>
    </w:lvl>
    <w:lvl w:ilvl="2" w:tplc="32486B06" w:tentative="1">
      <w:start w:val="1"/>
      <w:numFmt w:val="lowerRoman"/>
      <w:lvlText w:val="%3."/>
      <w:lvlJc w:val="right"/>
      <w:pPr>
        <w:ind w:left="2160" w:hanging="180"/>
      </w:pPr>
    </w:lvl>
    <w:lvl w:ilvl="3" w:tplc="34B2E8E8" w:tentative="1">
      <w:start w:val="1"/>
      <w:numFmt w:val="decimal"/>
      <w:lvlText w:val="%4."/>
      <w:lvlJc w:val="left"/>
      <w:pPr>
        <w:ind w:left="2880" w:hanging="360"/>
      </w:pPr>
    </w:lvl>
    <w:lvl w:ilvl="4" w:tplc="A2AC3458" w:tentative="1">
      <w:start w:val="1"/>
      <w:numFmt w:val="lowerLetter"/>
      <w:lvlText w:val="%5."/>
      <w:lvlJc w:val="left"/>
      <w:pPr>
        <w:ind w:left="3600" w:hanging="360"/>
      </w:pPr>
    </w:lvl>
    <w:lvl w:ilvl="5" w:tplc="9F5AC464" w:tentative="1">
      <w:start w:val="1"/>
      <w:numFmt w:val="lowerRoman"/>
      <w:lvlText w:val="%6."/>
      <w:lvlJc w:val="right"/>
      <w:pPr>
        <w:ind w:left="4320" w:hanging="180"/>
      </w:pPr>
    </w:lvl>
    <w:lvl w:ilvl="6" w:tplc="D9E0FC96" w:tentative="1">
      <w:start w:val="1"/>
      <w:numFmt w:val="decimal"/>
      <w:lvlText w:val="%7."/>
      <w:lvlJc w:val="left"/>
      <w:pPr>
        <w:ind w:left="5040" w:hanging="360"/>
      </w:pPr>
    </w:lvl>
    <w:lvl w:ilvl="7" w:tplc="C624C86E" w:tentative="1">
      <w:start w:val="1"/>
      <w:numFmt w:val="lowerLetter"/>
      <w:lvlText w:val="%8."/>
      <w:lvlJc w:val="left"/>
      <w:pPr>
        <w:ind w:left="5760" w:hanging="360"/>
      </w:pPr>
    </w:lvl>
    <w:lvl w:ilvl="8" w:tplc="BF12A65A" w:tentative="1">
      <w:start w:val="1"/>
      <w:numFmt w:val="lowerRoman"/>
      <w:lvlText w:val="%9."/>
      <w:lvlJc w:val="right"/>
      <w:pPr>
        <w:ind w:left="6480" w:hanging="180"/>
      </w:pPr>
    </w:lvl>
  </w:abstractNum>
  <w:abstractNum w:abstractNumId="1" w15:restartNumberingAfterBreak="0">
    <w:nsid w:val="1EC34A11"/>
    <w:multiLevelType w:val="hybridMultilevel"/>
    <w:tmpl w:val="053E6FA6"/>
    <w:lvl w:ilvl="0" w:tplc="EC76011A">
      <w:start w:val="1"/>
      <w:numFmt w:val="decimal"/>
      <w:lvlText w:val="%1."/>
      <w:lvlJc w:val="left"/>
      <w:pPr>
        <w:ind w:left="720" w:hanging="360"/>
      </w:pPr>
      <w:rPr>
        <w:rFonts w:hint="default"/>
      </w:rPr>
    </w:lvl>
    <w:lvl w:ilvl="1" w:tplc="804C5856" w:tentative="1">
      <w:start w:val="1"/>
      <w:numFmt w:val="lowerLetter"/>
      <w:lvlText w:val="%2."/>
      <w:lvlJc w:val="left"/>
      <w:pPr>
        <w:ind w:left="1440" w:hanging="360"/>
      </w:pPr>
    </w:lvl>
    <w:lvl w:ilvl="2" w:tplc="7284A2FC" w:tentative="1">
      <w:start w:val="1"/>
      <w:numFmt w:val="lowerRoman"/>
      <w:lvlText w:val="%3."/>
      <w:lvlJc w:val="right"/>
      <w:pPr>
        <w:ind w:left="2160" w:hanging="180"/>
      </w:pPr>
    </w:lvl>
    <w:lvl w:ilvl="3" w:tplc="3232F586" w:tentative="1">
      <w:start w:val="1"/>
      <w:numFmt w:val="decimal"/>
      <w:lvlText w:val="%4."/>
      <w:lvlJc w:val="left"/>
      <w:pPr>
        <w:ind w:left="2880" w:hanging="360"/>
      </w:pPr>
    </w:lvl>
    <w:lvl w:ilvl="4" w:tplc="CFAC8492" w:tentative="1">
      <w:start w:val="1"/>
      <w:numFmt w:val="lowerLetter"/>
      <w:lvlText w:val="%5."/>
      <w:lvlJc w:val="left"/>
      <w:pPr>
        <w:ind w:left="3600" w:hanging="360"/>
      </w:pPr>
    </w:lvl>
    <w:lvl w:ilvl="5" w:tplc="4A4A472A" w:tentative="1">
      <w:start w:val="1"/>
      <w:numFmt w:val="lowerRoman"/>
      <w:lvlText w:val="%6."/>
      <w:lvlJc w:val="right"/>
      <w:pPr>
        <w:ind w:left="4320" w:hanging="180"/>
      </w:pPr>
    </w:lvl>
    <w:lvl w:ilvl="6" w:tplc="970E8850" w:tentative="1">
      <w:start w:val="1"/>
      <w:numFmt w:val="decimal"/>
      <w:lvlText w:val="%7."/>
      <w:lvlJc w:val="left"/>
      <w:pPr>
        <w:ind w:left="5040" w:hanging="360"/>
      </w:pPr>
    </w:lvl>
    <w:lvl w:ilvl="7" w:tplc="F1C84B6C" w:tentative="1">
      <w:start w:val="1"/>
      <w:numFmt w:val="lowerLetter"/>
      <w:lvlText w:val="%8."/>
      <w:lvlJc w:val="left"/>
      <w:pPr>
        <w:ind w:left="5760" w:hanging="360"/>
      </w:pPr>
    </w:lvl>
    <w:lvl w:ilvl="8" w:tplc="E910B328" w:tentative="1">
      <w:start w:val="1"/>
      <w:numFmt w:val="lowerRoman"/>
      <w:lvlText w:val="%9."/>
      <w:lvlJc w:val="right"/>
      <w:pPr>
        <w:ind w:left="6480" w:hanging="180"/>
      </w:pPr>
    </w:lvl>
  </w:abstractNum>
  <w:abstractNum w:abstractNumId="2" w15:restartNumberingAfterBreak="0">
    <w:nsid w:val="29EC7A2B"/>
    <w:multiLevelType w:val="hybridMultilevel"/>
    <w:tmpl w:val="6826D7F6"/>
    <w:lvl w:ilvl="0" w:tplc="2A1E4268">
      <w:start w:val="1"/>
      <w:numFmt w:val="bullet"/>
      <w:lvlText w:val="-"/>
      <w:lvlJc w:val="left"/>
      <w:pPr>
        <w:tabs>
          <w:tab w:val="num" w:pos="3060"/>
        </w:tabs>
        <w:ind w:left="3060" w:hanging="360"/>
      </w:pPr>
      <w:rPr>
        <w:rFonts w:ascii="Times New Roman" w:eastAsia="Times New Roman" w:hAnsi="Times New Roman" w:cs="Times New Roman" w:hint="default"/>
      </w:rPr>
    </w:lvl>
    <w:lvl w:ilvl="1" w:tplc="10BA3230" w:tentative="1">
      <w:start w:val="1"/>
      <w:numFmt w:val="bullet"/>
      <w:lvlText w:val="o"/>
      <w:lvlJc w:val="left"/>
      <w:pPr>
        <w:tabs>
          <w:tab w:val="num" w:pos="3780"/>
        </w:tabs>
        <w:ind w:left="3780" w:hanging="360"/>
      </w:pPr>
      <w:rPr>
        <w:rFonts w:ascii="Courier New" w:hAnsi="Courier New" w:hint="default"/>
      </w:rPr>
    </w:lvl>
    <w:lvl w:ilvl="2" w:tplc="ACE2C7C8" w:tentative="1">
      <w:start w:val="1"/>
      <w:numFmt w:val="bullet"/>
      <w:lvlText w:val=""/>
      <w:lvlJc w:val="left"/>
      <w:pPr>
        <w:tabs>
          <w:tab w:val="num" w:pos="4500"/>
        </w:tabs>
        <w:ind w:left="4500" w:hanging="360"/>
      </w:pPr>
      <w:rPr>
        <w:rFonts w:ascii="Wingdings" w:hAnsi="Wingdings" w:hint="default"/>
      </w:rPr>
    </w:lvl>
    <w:lvl w:ilvl="3" w:tplc="F6B66F86" w:tentative="1">
      <w:start w:val="1"/>
      <w:numFmt w:val="bullet"/>
      <w:lvlText w:val=""/>
      <w:lvlJc w:val="left"/>
      <w:pPr>
        <w:tabs>
          <w:tab w:val="num" w:pos="5220"/>
        </w:tabs>
        <w:ind w:left="5220" w:hanging="360"/>
      </w:pPr>
      <w:rPr>
        <w:rFonts w:ascii="Symbol" w:hAnsi="Symbol" w:hint="default"/>
      </w:rPr>
    </w:lvl>
    <w:lvl w:ilvl="4" w:tplc="D2548E46" w:tentative="1">
      <w:start w:val="1"/>
      <w:numFmt w:val="bullet"/>
      <w:lvlText w:val="o"/>
      <w:lvlJc w:val="left"/>
      <w:pPr>
        <w:tabs>
          <w:tab w:val="num" w:pos="5940"/>
        </w:tabs>
        <w:ind w:left="5940" w:hanging="360"/>
      </w:pPr>
      <w:rPr>
        <w:rFonts w:ascii="Courier New" w:hAnsi="Courier New" w:hint="default"/>
      </w:rPr>
    </w:lvl>
    <w:lvl w:ilvl="5" w:tplc="B322A38C" w:tentative="1">
      <w:start w:val="1"/>
      <w:numFmt w:val="bullet"/>
      <w:lvlText w:val=""/>
      <w:lvlJc w:val="left"/>
      <w:pPr>
        <w:tabs>
          <w:tab w:val="num" w:pos="6660"/>
        </w:tabs>
        <w:ind w:left="6660" w:hanging="360"/>
      </w:pPr>
      <w:rPr>
        <w:rFonts w:ascii="Wingdings" w:hAnsi="Wingdings" w:hint="default"/>
      </w:rPr>
    </w:lvl>
    <w:lvl w:ilvl="6" w:tplc="A76EAA9C" w:tentative="1">
      <w:start w:val="1"/>
      <w:numFmt w:val="bullet"/>
      <w:lvlText w:val=""/>
      <w:lvlJc w:val="left"/>
      <w:pPr>
        <w:tabs>
          <w:tab w:val="num" w:pos="7380"/>
        </w:tabs>
        <w:ind w:left="7380" w:hanging="360"/>
      </w:pPr>
      <w:rPr>
        <w:rFonts w:ascii="Symbol" w:hAnsi="Symbol" w:hint="default"/>
      </w:rPr>
    </w:lvl>
    <w:lvl w:ilvl="7" w:tplc="9C7602F0" w:tentative="1">
      <w:start w:val="1"/>
      <w:numFmt w:val="bullet"/>
      <w:lvlText w:val="o"/>
      <w:lvlJc w:val="left"/>
      <w:pPr>
        <w:tabs>
          <w:tab w:val="num" w:pos="8100"/>
        </w:tabs>
        <w:ind w:left="8100" w:hanging="360"/>
      </w:pPr>
      <w:rPr>
        <w:rFonts w:ascii="Courier New" w:hAnsi="Courier New" w:hint="default"/>
      </w:rPr>
    </w:lvl>
    <w:lvl w:ilvl="8" w:tplc="22CA1522"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312466AA"/>
    <w:multiLevelType w:val="multilevel"/>
    <w:tmpl w:val="A088F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DE378D"/>
    <w:multiLevelType w:val="hybridMultilevel"/>
    <w:tmpl w:val="669255CA"/>
    <w:lvl w:ilvl="0" w:tplc="910A9D46">
      <w:start w:val="1"/>
      <w:numFmt w:val="bullet"/>
      <w:pStyle w:val="Bullet"/>
      <w:lvlText w:val=""/>
      <w:lvlJc w:val="left"/>
      <w:pPr>
        <w:ind w:left="363" w:hanging="360"/>
      </w:pPr>
      <w:rPr>
        <w:rFonts w:ascii="Symbol" w:hAnsi="Symbol" w:hint="default"/>
      </w:rPr>
    </w:lvl>
    <w:lvl w:ilvl="1" w:tplc="248EAF98">
      <w:start w:val="1"/>
      <w:numFmt w:val="bullet"/>
      <w:pStyle w:val="Bullet-indent"/>
      <w:lvlText w:val="o"/>
      <w:lvlJc w:val="left"/>
      <w:pPr>
        <w:ind w:left="1083" w:hanging="360"/>
      </w:pPr>
      <w:rPr>
        <w:rFonts w:ascii="Courier New" w:hAnsi="Courier New" w:cs="Courier New" w:hint="default"/>
      </w:rPr>
    </w:lvl>
    <w:lvl w:ilvl="2" w:tplc="D83ADC9C" w:tentative="1">
      <w:start w:val="1"/>
      <w:numFmt w:val="bullet"/>
      <w:lvlText w:val=""/>
      <w:lvlJc w:val="left"/>
      <w:pPr>
        <w:ind w:left="1803" w:hanging="360"/>
      </w:pPr>
      <w:rPr>
        <w:rFonts w:ascii="Wingdings" w:hAnsi="Wingdings" w:hint="default"/>
      </w:rPr>
    </w:lvl>
    <w:lvl w:ilvl="3" w:tplc="D78CC8A4" w:tentative="1">
      <w:start w:val="1"/>
      <w:numFmt w:val="bullet"/>
      <w:lvlText w:val=""/>
      <w:lvlJc w:val="left"/>
      <w:pPr>
        <w:ind w:left="2523" w:hanging="360"/>
      </w:pPr>
      <w:rPr>
        <w:rFonts w:ascii="Symbol" w:hAnsi="Symbol" w:hint="default"/>
      </w:rPr>
    </w:lvl>
    <w:lvl w:ilvl="4" w:tplc="C0F0471E" w:tentative="1">
      <w:start w:val="1"/>
      <w:numFmt w:val="bullet"/>
      <w:lvlText w:val="o"/>
      <w:lvlJc w:val="left"/>
      <w:pPr>
        <w:ind w:left="3243" w:hanging="360"/>
      </w:pPr>
      <w:rPr>
        <w:rFonts w:ascii="Courier New" w:hAnsi="Courier New" w:cs="Courier New" w:hint="default"/>
      </w:rPr>
    </w:lvl>
    <w:lvl w:ilvl="5" w:tplc="9C5AB3A2" w:tentative="1">
      <w:start w:val="1"/>
      <w:numFmt w:val="bullet"/>
      <w:lvlText w:val=""/>
      <w:lvlJc w:val="left"/>
      <w:pPr>
        <w:ind w:left="3963" w:hanging="360"/>
      </w:pPr>
      <w:rPr>
        <w:rFonts w:ascii="Wingdings" w:hAnsi="Wingdings" w:hint="default"/>
      </w:rPr>
    </w:lvl>
    <w:lvl w:ilvl="6" w:tplc="C2A82966" w:tentative="1">
      <w:start w:val="1"/>
      <w:numFmt w:val="bullet"/>
      <w:lvlText w:val=""/>
      <w:lvlJc w:val="left"/>
      <w:pPr>
        <w:ind w:left="4683" w:hanging="360"/>
      </w:pPr>
      <w:rPr>
        <w:rFonts w:ascii="Symbol" w:hAnsi="Symbol" w:hint="default"/>
      </w:rPr>
    </w:lvl>
    <w:lvl w:ilvl="7" w:tplc="8F063DDE" w:tentative="1">
      <w:start w:val="1"/>
      <w:numFmt w:val="bullet"/>
      <w:lvlText w:val="o"/>
      <w:lvlJc w:val="left"/>
      <w:pPr>
        <w:ind w:left="5403" w:hanging="360"/>
      </w:pPr>
      <w:rPr>
        <w:rFonts w:ascii="Courier New" w:hAnsi="Courier New" w:cs="Courier New" w:hint="default"/>
      </w:rPr>
    </w:lvl>
    <w:lvl w:ilvl="8" w:tplc="B91E2ED2" w:tentative="1">
      <w:start w:val="1"/>
      <w:numFmt w:val="bullet"/>
      <w:lvlText w:val=""/>
      <w:lvlJc w:val="left"/>
      <w:pPr>
        <w:ind w:left="6123" w:hanging="360"/>
      </w:pPr>
      <w:rPr>
        <w:rFonts w:ascii="Wingdings" w:hAnsi="Wingdings" w:hint="default"/>
      </w:rPr>
    </w:lvl>
  </w:abstractNum>
  <w:abstractNum w:abstractNumId="5" w15:restartNumberingAfterBreak="0">
    <w:nsid w:val="366321E2"/>
    <w:multiLevelType w:val="hybridMultilevel"/>
    <w:tmpl w:val="0720B436"/>
    <w:lvl w:ilvl="0" w:tplc="7826C8AE">
      <w:start w:val="1"/>
      <w:numFmt w:val="bullet"/>
      <w:lvlText w:val=""/>
      <w:lvlJc w:val="left"/>
      <w:pPr>
        <w:ind w:left="720" w:hanging="360"/>
      </w:pPr>
      <w:rPr>
        <w:rFonts w:ascii="Symbol" w:hAnsi="Symbol" w:hint="default"/>
      </w:rPr>
    </w:lvl>
    <w:lvl w:ilvl="1" w:tplc="775C8D10" w:tentative="1">
      <w:start w:val="1"/>
      <w:numFmt w:val="bullet"/>
      <w:lvlText w:val="o"/>
      <w:lvlJc w:val="left"/>
      <w:pPr>
        <w:ind w:left="1440" w:hanging="360"/>
      </w:pPr>
      <w:rPr>
        <w:rFonts w:ascii="Courier New" w:hAnsi="Courier New" w:cs="Courier New" w:hint="default"/>
      </w:rPr>
    </w:lvl>
    <w:lvl w:ilvl="2" w:tplc="3EA83370" w:tentative="1">
      <w:start w:val="1"/>
      <w:numFmt w:val="bullet"/>
      <w:lvlText w:val=""/>
      <w:lvlJc w:val="left"/>
      <w:pPr>
        <w:ind w:left="2160" w:hanging="360"/>
      </w:pPr>
      <w:rPr>
        <w:rFonts w:ascii="Wingdings" w:hAnsi="Wingdings" w:hint="default"/>
      </w:rPr>
    </w:lvl>
    <w:lvl w:ilvl="3" w:tplc="B3683452" w:tentative="1">
      <w:start w:val="1"/>
      <w:numFmt w:val="bullet"/>
      <w:lvlText w:val=""/>
      <w:lvlJc w:val="left"/>
      <w:pPr>
        <w:ind w:left="2880" w:hanging="360"/>
      </w:pPr>
      <w:rPr>
        <w:rFonts w:ascii="Symbol" w:hAnsi="Symbol" w:hint="default"/>
      </w:rPr>
    </w:lvl>
    <w:lvl w:ilvl="4" w:tplc="B7108A3C" w:tentative="1">
      <w:start w:val="1"/>
      <w:numFmt w:val="bullet"/>
      <w:lvlText w:val="o"/>
      <w:lvlJc w:val="left"/>
      <w:pPr>
        <w:ind w:left="3600" w:hanging="360"/>
      </w:pPr>
      <w:rPr>
        <w:rFonts w:ascii="Courier New" w:hAnsi="Courier New" w:cs="Courier New" w:hint="default"/>
      </w:rPr>
    </w:lvl>
    <w:lvl w:ilvl="5" w:tplc="81D0A4EE" w:tentative="1">
      <w:start w:val="1"/>
      <w:numFmt w:val="bullet"/>
      <w:lvlText w:val=""/>
      <w:lvlJc w:val="left"/>
      <w:pPr>
        <w:ind w:left="4320" w:hanging="360"/>
      </w:pPr>
      <w:rPr>
        <w:rFonts w:ascii="Wingdings" w:hAnsi="Wingdings" w:hint="default"/>
      </w:rPr>
    </w:lvl>
    <w:lvl w:ilvl="6" w:tplc="AD88B7AA" w:tentative="1">
      <w:start w:val="1"/>
      <w:numFmt w:val="bullet"/>
      <w:lvlText w:val=""/>
      <w:lvlJc w:val="left"/>
      <w:pPr>
        <w:ind w:left="5040" w:hanging="360"/>
      </w:pPr>
      <w:rPr>
        <w:rFonts w:ascii="Symbol" w:hAnsi="Symbol" w:hint="default"/>
      </w:rPr>
    </w:lvl>
    <w:lvl w:ilvl="7" w:tplc="7BBC6230" w:tentative="1">
      <w:start w:val="1"/>
      <w:numFmt w:val="bullet"/>
      <w:lvlText w:val="o"/>
      <w:lvlJc w:val="left"/>
      <w:pPr>
        <w:ind w:left="5760" w:hanging="360"/>
      </w:pPr>
      <w:rPr>
        <w:rFonts w:ascii="Courier New" w:hAnsi="Courier New" w:cs="Courier New" w:hint="default"/>
      </w:rPr>
    </w:lvl>
    <w:lvl w:ilvl="8" w:tplc="5178D242" w:tentative="1">
      <w:start w:val="1"/>
      <w:numFmt w:val="bullet"/>
      <w:lvlText w:val=""/>
      <w:lvlJc w:val="left"/>
      <w:pPr>
        <w:ind w:left="6480" w:hanging="360"/>
      </w:pPr>
      <w:rPr>
        <w:rFonts w:ascii="Wingdings" w:hAnsi="Wingdings" w:hint="default"/>
      </w:rPr>
    </w:lvl>
  </w:abstractNum>
  <w:abstractNum w:abstractNumId="6" w15:restartNumberingAfterBreak="0">
    <w:nsid w:val="420860A3"/>
    <w:multiLevelType w:val="hybridMultilevel"/>
    <w:tmpl w:val="2DF6A548"/>
    <w:lvl w:ilvl="0" w:tplc="EC424ED8">
      <w:start w:val="1"/>
      <w:numFmt w:val="decimal"/>
      <w:pStyle w:val="Heading2-numbered"/>
      <w:lvlText w:val="%1."/>
      <w:lvlJc w:val="left"/>
      <w:pPr>
        <w:ind w:left="360" w:hanging="360"/>
      </w:pPr>
    </w:lvl>
    <w:lvl w:ilvl="1" w:tplc="40EC15D6" w:tentative="1">
      <w:start w:val="1"/>
      <w:numFmt w:val="lowerLetter"/>
      <w:lvlText w:val="%2."/>
      <w:lvlJc w:val="left"/>
      <w:pPr>
        <w:ind w:left="1080" w:hanging="360"/>
      </w:pPr>
    </w:lvl>
    <w:lvl w:ilvl="2" w:tplc="F8543F38" w:tentative="1">
      <w:start w:val="1"/>
      <w:numFmt w:val="lowerRoman"/>
      <w:lvlText w:val="%3."/>
      <w:lvlJc w:val="right"/>
      <w:pPr>
        <w:ind w:left="1800" w:hanging="180"/>
      </w:pPr>
    </w:lvl>
    <w:lvl w:ilvl="3" w:tplc="C2A26EEA" w:tentative="1">
      <w:start w:val="1"/>
      <w:numFmt w:val="decimal"/>
      <w:lvlText w:val="%4."/>
      <w:lvlJc w:val="left"/>
      <w:pPr>
        <w:ind w:left="2520" w:hanging="360"/>
      </w:pPr>
    </w:lvl>
    <w:lvl w:ilvl="4" w:tplc="6372798C" w:tentative="1">
      <w:start w:val="1"/>
      <w:numFmt w:val="lowerLetter"/>
      <w:lvlText w:val="%5."/>
      <w:lvlJc w:val="left"/>
      <w:pPr>
        <w:ind w:left="3240" w:hanging="360"/>
      </w:pPr>
    </w:lvl>
    <w:lvl w:ilvl="5" w:tplc="590A51E8" w:tentative="1">
      <w:start w:val="1"/>
      <w:numFmt w:val="lowerRoman"/>
      <w:lvlText w:val="%6."/>
      <w:lvlJc w:val="right"/>
      <w:pPr>
        <w:ind w:left="3960" w:hanging="180"/>
      </w:pPr>
    </w:lvl>
    <w:lvl w:ilvl="6" w:tplc="B0984F06" w:tentative="1">
      <w:start w:val="1"/>
      <w:numFmt w:val="decimal"/>
      <w:lvlText w:val="%7."/>
      <w:lvlJc w:val="left"/>
      <w:pPr>
        <w:ind w:left="4680" w:hanging="360"/>
      </w:pPr>
    </w:lvl>
    <w:lvl w:ilvl="7" w:tplc="EB1C3F48" w:tentative="1">
      <w:start w:val="1"/>
      <w:numFmt w:val="lowerLetter"/>
      <w:lvlText w:val="%8."/>
      <w:lvlJc w:val="left"/>
      <w:pPr>
        <w:ind w:left="5400" w:hanging="360"/>
      </w:pPr>
    </w:lvl>
    <w:lvl w:ilvl="8" w:tplc="29AC12B6" w:tentative="1">
      <w:start w:val="1"/>
      <w:numFmt w:val="lowerRoman"/>
      <w:lvlText w:val="%9."/>
      <w:lvlJc w:val="right"/>
      <w:pPr>
        <w:ind w:left="6120" w:hanging="180"/>
      </w:pPr>
    </w:lvl>
  </w:abstractNum>
  <w:abstractNum w:abstractNumId="7" w15:restartNumberingAfterBreak="0">
    <w:nsid w:val="60E31E95"/>
    <w:multiLevelType w:val="hybridMultilevel"/>
    <w:tmpl w:val="4216C3BA"/>
    <w:lvl w:ilvl="0" w:tplc="CDACBB76">
      <w:start w:val="1"/>
      <w:numFmt w:val="decimal"/>
      <w:lvlText w:val="%1."/>
      <w:lvlJc w:val="left"/>
      <w:pPr>
        <w:tabs>
          <w:tab w:val="num" w:pos="720"/>
        </w:tabs>
        <w:ind w:left="720" w:hanging="360"/>
      </w:pPr>
      <w:rPr>
        <w:rFonts w:hint="default"/>
      </w:rPr>
    </w:lvl>
    <w:lvl w:ilvl="1" w:tplc="2998262E">
      <w:start w:val="1"/>
      <w:numFmt w:val="decimal"/>
      <w:lvlText w:val="%2."/>
      <w:lvlJc w:val="left"/>
      <w:pPr>
        <w:tabs>
          <w:tab w:val="num" w:pos="1440"/>
        </w:tabs>
        <w:ind w:left="1440" w:hanging="360"/>
      </w:pPr>
    </w:lvl>
    <w:lvl w:ilvl="2" w:tplc="0008837C">
      <w:start w:val="1"/>
      <w:numFmt w:val="lowerRoman"/>
      <w:lvlText w:val="%3)"/>
      <w:lvlJc w:val="left"/>
      <w:pPr>
        <w:tabs>
          <w:tab w:val="num" w:pos="2700"/>
        </w:tabs>
        <w:ind w:left="2700" w:hanging="720"/>
      </w:pPr>
      <w:rPr>
        <w:rFonts w:hint="default"/>
      </w:rPr>
    </w:lvl>
    <w:lvl w:ilvl="3" w:tplc="C0D2C1A0" w:tentative="1">
      <w:start w:val="1"/>
      <w:numFmt w:val="decimal"/>
      <w:lvlText w:val="%4."/>
      <w:lvlJc w:val="left"/>
      <w:pPr>
        <w:tabs>
          <w:tab w:val="num" w:pos="2880"/>
        </w:tabs>
        <w:ind w:left="2880" w:hanging="360"/>
      </w:pPr>
    </w:lvl>
    <w:lvl w:ilvl="4" w:tplc="8B3C066E" w:tentative="1">
      <w:start w:val="1"/>
      <w:numFmt w:val="lowerLetter"/>
      <w:lvlText w:val="%5."/>
      <w:lvlJc w:val="left"/>
      <w:pPr>
        <w:tabs>
          <w:tab w:val="num" w:pos="3600"/>
        </w:tabs>
        <w:ind w:left="3600" w:hanging="360"/>
      </w:pPr>
    </w:lvl>
    <w:lvl w:ilvl="5" w:tplc="F3EC36D4" w:tentative="1">
      <w:start w:val="1"/>
      <w:numFmt w:val="lowerRoman"/>
      <w:lvlText w:val="%6."/>
      <w:lvlJc w:val="right"/>
      <w:pPr>
        <w:tabs>
          <w:tab w:val="num" w:pos="4320"/>
        </w:tabs>
        <w:ind w:left="4320" w:hanging="180"/>
      </w:pPr>
    </w:lvl>
    <w:lvl w:ilvl="6" w:tplc="C454615C" w:tentative="1">
      <w:start w:val="1"/>
      <w:numFmt w:val="decimal"/>
      <w:lvlText w:val="%7."/>
      <w:lvlJc w:val="left"/>
      <w:pPr>
        <w:tabs>
          <w:tab w:val="num" w:pos="5040"/>
        </w:tabs>
        <w:ind w:left="5040" w:hanging="360"/>
      </w:pPr>
    </w:lvl>
    <w:lvl w:ilvl="7" w:tplc="72B86DEA" w:tentative="1">
      <w:start w:val="1"/>
      <w:numFmt w:val="lowerLetter"/>
      <w:lvlText w:val="%8."/>
      <w:lvlJc w:val="left"/>
      <w:pPr>
        <w:tabs>
          <w:tab w:val="num" w:pos="5760"/>
        </w:tabs>
        <w:ind w:left="5760" w:hanging="360"/>
      </w:pPr>
    </w:lvl>
    <w:lvl w:ilvl="8" w:tplc="0AD29A5E" w:tentative="1">
      <w:start w:val="1"/>
      <w:numFmt w:val="lowerRoman"/>
      <w:lvlText w:val="%9."/>
      <w:lvlJc w:val="right"/>
      <w:pPr>
        <w:tabs>
          <w:tab w:val="num" w:pos="6480"/>
        </w:tabs>
        <w:ind w:left="6480" w:hanging="180"/>
      </w:pPr>
    </w:lvl>
  </w:abstractNum>
  <w:abstractNum w:abstractNumId="8" w15:restartNumberingAfterBreak="0">
    <w:nsid w:val="63F759CD"/>
    <w:multiLevelType w:val="hybridMultilevel"/>
    <w:tmpl w:val="6FF22088"/>
    <w:lvl w:ilvl="0" w:tplc="9B5C8CAA">
      <w:start w:val="1"/>
      <w:numFmt w:val="decimal"/>
      <w:pStyle w:val="Heading4"/>
      <w:lvlText w:val="%1."/>
      <w:lvlJc w:val="left"/>
      <w:pPr>
        <w:ind w:left="360" w:hanging="360"/>
      </w:pPr>
    </w:lvl>
    <w:lvl w:ilvl="1" w:tplc="E3329166" w:tentative="1">
      <w:start w:val="1"/>
      <w:numFmt w:val="lowerLetter"/>
      <w:lvlText w:val="%2."/>
      <w:lvlJc w:val="left"/>
      <w:pPr>
        <w:ind w:left="1080" w:hanging="360"/>
      </w:pPr>
    </w:lvl>
    <w:lvl w:ilvl="2" w:tplc="8F02E542" w:tentative="1">
      <w:start w:val="1"/>
      <w:numFmt w:val="lowerRoman"/>
      <w:lvlText w:val="%3."/>
      <w:lvlJc w:val="right"/>
      <w:pPr>
        <w:ind w:left="1800" w:hanging="180"/>
      </w:pPr>
    </w:lvl>
    <w:lvl w:ilvl="3" w:tplc="C4DA6BC6" w:tentative="1">
      <w:start w:val="1"/>
      <w:numFmt w:val="decimal"/>
      <w:lvlText w:val="%4."/>
      <w:lvlJc w:val="left"/>
      <w:pPr>
        <w:ind w:left="2520" w:hanging="360"/>
      </w:pPr>
    </w:lvl>
    <w:lvl w:ilvl="4" w:tplc="009CDB14" w:tentative="1">
      <w:start w:val="1"/>
      <w:numFmt w:val="lowerLetter"/>
      <w:lvlText w:val="%5."/>
      <w:lvlJc w:val="left"/>
      <w:pPr>
        <w:ind w:left="3240" w:hanging="360"/>
      </w:pPr>
    </w:lvl>
    <w:lvl w:ilvl="5" w:tplc="2834AE92" w:tentative="1">
      <w:start w:val="1"/>
      <w:numFmt w:val="lowerRoman"/>
      <w:lvlText w:val="%6."/>
      <w:lvlJc w:val="right"/>
      <w:pPr>
        <w:ind w:left="3960" w:hanging="180"/>
      </w:pPr>
    </w:lvl>
    <w:lvl w:ilvl="6" w:tplc="BCB879DA" w:tentative="1">
      <w:start w:val="1"/>
      <w:numFmt w:val="decimal"/>
      <w:lvlText w:val="%7."/>
      <w:lvlJc w:val="left"/>
      <w:pPr>
        <w:ind w:left="4680" w:hanging="360"/>
      </w:pPr>
    </w:lvl>
    <w:lvl w:ilvl="7" w:tplc="00B46572" w:tentative="1">
      <w:start w:val="1"/>
      <w:numFmt w:val="lowerLetter"/>
      <w:lvlText w:val="%8."/>
      <w:lvlJc w:val="left"/>
      <w:pPr>
        <w:ind w:left="5400" w:hanging="360"/>
      </w:pPr>
    </w:lvl>
    <w:lvl w:ilvl="8" w:tplc="61E4062A" w:tentative="1">
      <w:start w:val="1"/>
      <w:numFmt w:val="lowerRoman"/>
      <w:lvlText w:val="%9."/>
      <w:lvlJc w:val="right"/>
      <w:pPr>
        <w:ind w:left="6120" w:hanging="180"/>
      </w:pPr>
    </w:lvl>
  </w:abstractNum>
  <w:abstractNum w:abstractNumId="9" w15:restartNumberingAfterBreak="0">
    <w:nsid w:val="712C6B77"/>
    <w:multiLevelType w:val="hybridMultilevel"/>
    <w:tmpl w:val="808278F0"/>
    <w:lvl w:ilvl="0" w:tplc="BC8271A8">
      <w:start w:val="1"/>
      <w:numFmt w:val="decimal"/>
      <w:pStyle w:val="Heading3-numbered"/>
      <w:lvlText w:val="%1."/>
      <w:lvlJc w:val="left"/>
      <w:pPr>
        <w:ind w:left="360" w:hanging="360"/>
      </w:pPr>
      <w:rPr>
        <w:b/>
        <w:i w:val="0"/>
        <w:color w:val="auto"/>
        <w:sz w:val="28"/>
        <w:szCs w:val="28"/>
      </w:rPr>
    </w:lvl>
    <w:lvl w:ilvl="1" w:tplc="99C6AF18" w:tentative="1">
      <w:start w:val="1"/>
      <w:numFmt w:val="lowerLetter"/>
      <w:lvlText w:val="%2."/>
      <w:lvlJc w:val="left"/>
      <w:pPr>
        <w:ind w:left="1080" w:hanging="360"/>
      </w:pPr>
    </w:lvl>
    <w:lvl w:ilvl="2" w:tplc="B21C5A54" w:tentative="1">
      <w:start w:val="1"/>
      <w:numFmt w:val="lowerRoman"/>
      <w:lvlText w:val="%3."/>
      <w:lvlJc w:val="right"/>
      <w:pPr>
        <w:ind w:left="1800" w:hanging="180"/>
      </w:pPr>
    </w:lvl>
    <w:lvl w:ilvl="3" w:tplc="C6928C7E" w:tentative="1">
      <w:start w:val="1"/>
      <w:numFmt w:val="decimal"/>
      <w:lvlText w:val="%4."/>
      <w:lvlJc w:val="left"/>
      <w:pPr>
        <w:ind w:left="2520" w:hanging="360"/>
      </w:pPr>
    </w:lvl>
    <w:lvl w:ilvl="4" w:tplc="39026314" w:tentative="1">
      <w:start w:val="1"/>
      <w:numFmt w:val="lowerLetter"/>
      <w:lvlText w:val="%5."/>
      <w:lvlJc w:val="left"/>
      <w:pPr>
        <w:ind w:left="3240" w:hanging="360"/>
      </w:pPr>
    </w:lvl>
    <w:lvl w:ilvl="5" w:tplc="6A4C7A6C" w:tentative="1">
      <w:start w:val="1"/>
      <w:numFmt w:val="lowerRoman"/>
      <w:lvlText w:val="%6."/>
      <w:lvlJc w:val="right"/>
      <w:pPr>
        <w:ind w:left="3960" w:hanging="180"/>
      </w:pPr>
    </w:lvl>
    <w:lvl w:ilvl="6" w:tplc="F23231C0" w:tentative="1">
      <w:start w:val="1"/>
      <w:numFmt w:val="decimal"/>
      <w:lvlText w:val="%7."/>
      <w:lvlJc w:val="left"/>
      <w:pPr>
        <w:ind w:left="4680" w:hanging="360"/>
      </w:pPr>
    </w:lvl>
    <w:lvl w:ilvl="7" w:tplc="FA6E0CE2" w:tentative="1">
      <w:start w:val="1"/>
      <w:numFmt w:val="lowerLetter"/>
      <w:lvlText w:val="%8."/>
      <w:lvlJc w:val="left"/>
      <w:pPr>
        <w:ind w:left="5400" w:hanging="360"/>
      </w:pPr>
    </w:lvl>
    <w:lvl w:ilvl="8" w:tplc="B2D88254" w:tentative="1">
      <w:start w:val="1"/>
      <w:numFmt w:val="lowerRoman"/>
      <w:lvlText w:val="%9."/>
      <w:lvlJc w:val="right"/>
      <w:pPr>
        <w:ind w:left="6120" w:hanging="180"/>
      </w:pPr>
    </w:lvl>
  </w:abstractNum>
  <w:num w:numId="1">
    <w:abstractNumId w:val="4"/>
  </w:num>
  <w:num w:numId="2">
    <w:abstractNumId w:val="6"/>
  </w:num>
  <w:num w:numId="3">
    <w:abstractNumId w:val="9"/>
  </w:num>
  <w:num w:numId="4">
    <w:abstractNumId w:val="8"/>
  </w:num>
  <w:num w:numId="5">
    <w:abstractNumId w:val="7"/>
  </w:num>
  <w:num w:numId="6">
    <w:abstractNumId w:val="2"/>
  </w:num>
  <w:num w:numId="7">
    <w:abstractNumId w:val="0"/>
  </w:num>
  <w:num w:numId="8">
    <w:abstractNumId w:val="1"/>
  </w:num>
  <w:num w:numId="9">
    <w:abstractNumId w:val="5"/>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1E"/>
    <w:rsid w:val="00190A1E"/>
    <w:rsid w:val="00D36C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9499C-42C0-439D-8311-3561001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11DA-C8F0-4ED3-A4E3-290F4DB1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10</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2</cp:revision>
  <cp:lastPrinted>2015-09-16T09:06:00Z</cp:lastPrinted>
  <dcterms:created xsi:type="dcterms:W3CDTF">2017-05-31T13:37:00Z</dcterms:created>
  <dcterms:modified xsi:type="dcterms:W3CDTF">2017-05-31T13:37:00Z</dcterms:modified>
</cp:coreProperties>
</file>